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
        <w:id w:val="-1601023857"/>
        <w:placeholder>
          <w:docPart w:val="AFF00E0164924A1DB4382BA6CB35365D"/>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7CDB9E50" w14:textId="296C1895" w:rsidR="000D2226" w:rsidRPr="00654D98" w:rsidRDefault="000749FD" w:rsidP="00F82AFD">
          <w:pPr>
            <w:pStyle w:val="Title"/>
            <w:rPr>
              <w:lang w:val="en-US"/>
            </w:rPr>
          </w:pPr>
          <w:r w:rsidRPr="00071783">
            <w:rPr>
              <w:rStyle w:val="TitleChar"/>
            </w:rPr>
            <w:t xml:space="preserve">Airline </w:t>
          </w:r>
          <w:r w:rsidR="007B3CB5">
            <w:rPr>
              <w:rStyle w:val="TitleChar"/>
            </w:rPr>
            <w:t>Payment</w:t>
          </w:r>
          <w:r w:rsidRPr="00071783">
            <w:rPr>
              <w:rStyle w:val="TitleChar"/>
            </w:rPr>
            <w:t xml:space="preserve"> </w:t>
          </w:r>
          <w:r w:rsidR="00071783" w:rsidRPr="00071783">
            <w:rPr>
              <w:rStyle w:val="TitleChar"/>
            </w:rPr>
            <w:t>index</w:t>
          </w:r>
        </w:p>
      </w:sdtContent>
    </w:sdt>
    <w:p w14:paraId="46A2DD6B" w14:textId="5BA6C1E6" w:rsidR="00FD741C" w:rsidRPr="00654D98" w:rsidRDefault="00FD741C" w:rsidP="00FD741C">
      <w:pPr>
        <w:pStyle w:val="Heading1"/>
        <w:numPr>
          <w:ilvl w:val="0"/>
          <w:numId w:val="0"/>
        </w:numPr>
        <w:rPr>
          <w:lang w:val="en-US"/>
        </w:rPr>
      </w:pPr>
      <w:r w:rsidRPr="00654D98">
        <w:rPr>
          <w:lang w:val="en-US"/>
        </w:rPr>
        <w:t xml:space="preserve">Airline </w:t>
      </w:r>
      <w:r w:rsidR="007B3CB5">
        <w:rPr>
          <w:lang w:val="en-US"/>
        </w:rPr>
        <w:t>Payment</w:t>
      </w:r>
      <w:r w:rsidRPr="00654D98">
        <w:rPr>
          <w:lang w:val="en-US"/>
        </w:rPr>
        <w:t xml:space="preserve"> </w:t>
      </w:r>
      <w:r w:rsidR="00071783">
        <w:rPr>
          <w:lang w:val="en-US"/>
        </w:rPr>
        <w:t>index</w:t>
      </w:r>
      <w:r w:rsidRPr="00654D98">
        <w:rPr>
          <w:lang w:val="en-US"/>
        </w:rPr>
        <w:t xml:space="preserve"> Application</w:t>
      </w:r>
      <w:r w:rsidR="0083289A">
        <w:rPr>
          <w:lang w:val="en-US"/>
        </w:rPr>
        <w:t xml:space="preserve"> – Airlines only</w:t>
      </w:r>
    </w:p>
    <w:p w14:paraId="79FA15C9" w14:textId="774255E1" w:rsidR="00E714F6" w:rsidRDefault="00E714F6" w:rsidP="00E714F6">
      <w:pPr>
        <w:rPr>
          <w:rFonts w:cs="Arial"/>
          <w:iCs/>
          <w:sz w:val="20"/>
          <w:szCs w:val="20"/>
          <w:lang w:val="en-US"/>
        </w:rPr>
      </w:pPr>
      <w:r w:rsidRPr="00654D98">
        <w:rPr>
          <w:rFonts w:cs="Arial"/>
          <w:iCs/>
          <w:sz w:val="20"/>
          <w:szCs w:val="20"/>
          <w:lang w:val="en-US"/>
        </w:rPr>
        <w:t xml:space="preserve">This Airline </w:t>
      </w:r>
      <w:r w:rsidR="007B3CB5">
        <w:rPr>
          <w:rFonts w:cs="Arial"/>
          <w:iCs/>
          <w:sz w:val="20"/>
          <w:szCs w:val="20"/>
          <w:lang w:val="en-US"/>
        </w:rPr>
        <w:t>Payment</w:t>
      </w:r>
      <w:r w:rsidR="008F44EF">
        <w:rPr>
          <w:rFonts w:cs="Arial"/>
          <w:iCs/>
          <w:sz w:val="20"/>
          <w:szCs w:val="20"/>
          <w:lang w:val="en-US"/>
        </w:rPr>
        <w:t xml:space="preserve"> </w:t>
      </w:r>
      <w:r w:rsidR="00071783">
        <w:rPr>
          <w:rFonts w:cs="Arial"/>
          <w:iCs/>
          <w:sz w:val="20"/>
          <w:szCs w:val="20"/>
          <w:lang w:val="en-US"/>
        </w:rPr>
        <w:t>index</w:t>
      </w:r>
      <w:r w:rsidRPr="00654D98">
        <w:rPr>
          <w:rFonts w:cs="Arial"/>
          <w:iCs/>
          <w:sz w:val="20"/>
          <w:szCs w:val="20"/>
          <w:lang w:val="en-US"/>
        </w:rPr>
        <w:t xml:space="preserve"> Application must be submitted </w:t>
      </w:r>
      <w:r w:rsidRPr="00275FCA">
        <w:rPr>
          <w:rFonts w:cs="Arial"/>
          <w:iCs/>
          <w:sz w:val="20"/>
          <w:szCs w:val="20"/>
          <w:lang w:val="en-US"/>
        </w:rPr>
        <w:t xml:space="preserve">to the following email </w:t>
      </w:r>
      <w:r w:rsidRPr="00272319">
        <w:rPr>
          <w:rFonts w:cs="Arial"/>
          <w:iCs/>
          <w:sz w:val="20"/>
          <w:szCs w:val="20"/>
          <w:lang w:val="en-US"/>
        </w:rPr>
        <w:t xml:space="preserve">address: </w:t>
      </w:r>
      <w:hyperlink r:id="rId11" w:history="1">
        <w:r w:rsidR="009773A7" w:rsidRPr="00537A4A">
          <w:rPr>
            <w:rStyle w:val="Hyperlink"/>
            <w:rFonts w:cs="Arial"/>
            <w:iCs/>
            <w:sz w:val="20"/>
            <w:szCs w:val="20"/>
            <w:lang w:val="en-US"/>
          </w:rPr>
          <w:t>armi@iata.org</w:t>
        </w:r>
      </w:hyperlink>
      <w:r w:rsidR="00567D7F">
        <w:rPr>
          <w:rFonts w:cs="Arial"/>
          <w:iCs/>
          <w:sz w:val="20"/>
          <w:szCs w:val="20"/>
          <w:lang w:val="en-US"/>
        </w:rPr>
        <w:t>.</w:t>
      </w:r>
    </w:p>
    <w:p w14:paraId="0A22C8C4" w14:textId="77777777" w:rsidR="00E714F6" w:rsidRPr="00654D98" w:rsidRDefault="00E714F6" w:rsidP="00E714F6">
      <w:pPr>
        <w:rPr>
          <w:rFonts w:cs="Arial"/>
          <w:iCs/>
          <w:sz w:val="20"/>
          <w:szCs w:val="20"/>
          <w:lang w:val="en-US"/>
        </w:rPr>
      </w:pPr>
    </w:p>
    <w:p w14:paraId="61C4A429" w14:textId="08B65467" w:rsidR="00E714F6" w:rsidRDefault="00E714F6" w:rsidP="00E714F6">
      <w:pPr>
        <w:pStyle w:val="BodyText"/>
        <w:rPr>
          <w:rFonts w:cs="Arial"/>
          <w:iCs/>
          <w:szCs w:val="20"/>
          <w:lang w:val="en-US"/>
        </w:rPr>
      </w:pPr>
      <w:r w:rsidRPr="00654D98">
        <w:rPr>
          <w:rFonts w:cs="Arial"/>
          <w:iCs/>
          <w:szCs w:val="20"/>
          <w:lang w:val="en-US"/>
        </w:rPr>
        <w:t xml:space="preserve">Please review the </w:t>
      </w:r>
      <w:r w:rsidRPr="00654D98">
        <w:rPr>
          <w:rFonts w:cs="Arial"/>
          <w:b/>
          <w:iCs/>
          <w:szCs w:val="20"/>
          <w:u w:val="single"/>
          <w:lang w:val="en-US"/>
        </w:rPr>
        <w:t xml:space="preserve">Airline </w:t>
      </w:r>
      <w:r w:rsidR="009B192F">
        <w:rPr>
          <w:rFonts w:cs="Arial"/>
          <w:b/>
          <w:iCs/>
          <w:szCs w:val="20"/>
          <w:u w:val="single"/>
          <w:lang w:val="en-US"/>
        </w:rPr>
        <w:t>Payment</w:t>
      </w:r>
      <w:r w:rsidR="008F44EF">
        <w:rPr>
          <w:rFonts w:cs="Arial"/>
          <w:b/>
          <w:iCs/>
          <w:szCs w:val="20"/>
          <w:u w:val="single"/>
          <w:lang w:val="en-US"/>
        </w:rPr>
        <w:t xml:space="preserve"> </w:t>
      </w:r>
      <w:r w:rsidR="00071783">
        <w:rPr>
          <w:rFonts w:cs="Arial"/>
          <w:b/>
          <w:iCs/>
          <w:szCs w:val="20"/>
          <w:u w:val="single"/>
          <w:lang w:val="en-US"/>
        </w:rPr>
        <w:t>index</w:t>
      </w:r>
      <w:r w:rsidRPr="00654D98">
        <w:rPr>
          <w:rFonts w:cs="Arial"/>
          <w:b/>
          <w:iCs/>
          <w:szCs w:val="20"/>
          <w:u w:val="single"/>
          <w:lang w:val="en-US"/>
        </w:rPr>
        <w:t xml:space="preserve"> Terms and Conditions</w:t>
      </w:r>
      <w:r w:rsidRPr="00654D98">
        <w:rPr>
          <w:rFonts w:cs="Arial"/>
          <w:iCs/>
          <w:szCs w:val="20"/>
          <w:lang w:val="en-US"/>
        </w:rPr>
        <w:t xml:space="preserve"> attached as </w:t>
      </w:r>
      <w:r w:rsidRPr="00654D98">
        <w:rPr>
          <w:rFonts w:cs="Arial"/>
          <w:iCs/>
          <w:szCs w:val="20"/>
          <w:u w:val="single"/>
          <w:lang w:val="en-US"/>
        </w:rPr>
        <w:t>Appendix A</w:t>
      </w:r>
      <w:r w:rsidRPr="00654D98">
        <w:rPr>
          <w:rFonts w:cs="Arial"/>
          <w:iCs/>
          <w:szCs w:val="20"/>
          <w:lang w:val="en-US"/>
        </w:rPr>
        <w:t xml:space="preserve"> to this Application, for further details on the application requirements, assessment process and benefits in respect of the Airline </w:t>
      </w:r>
      <w:r w:rsidR="009B192F">
        <w:rPr>
          <w:rFonts w:cs="Arial"/>
          <w:iCs/>
          <w:szCs w:val="20"/>
          <w:lang w:val="en-US"/>
        </w:rPr>
        <w:t>Payment</w:t>
      </w:r>
      <w:r w:rsidRPr="00654D98">
        <w:rPr>
          <w:rFonts w:cs="Arial"/>
          <w:iCs/>
          <w:szCs w:val="20"/>
          <w:lang w:val="en-US"/>
        </w:rPr>
        <w:t xml:space="preserve"> </w:t>
      </w:r>
      <w:r w:rsidR="00071783">
        <w:rPr>
          <w:rFonts w:cs="Arial"/>
          <w:iCs/>
          <w:szCs w:val="20"/>
          <w:lang w:val="en-US"/>
        </w:rPr>
        <w:t>index</w:t>
      </w:r>
      <w:r w:rsidRPr="00654D98">
        <w:rPr>
          <w:rFonts w:cs="Arial"/>
          <w:iCs/>
          <w:szCs w:val="20"/>
          <w:lang w:val="en-US"/>
        </w:rPr>
        <w:t>.</w:t>
      </w:r>
    </w:p>
    <w:p w14:paraId="34EAB177" w14:textId="24F8A87D" w:rsidR="007F4BC3" w:rsidRDefault="007F4BC3" w:rsidP="007F4BC3">
      <w:pPr>
        <w:rPr>
          <w:rFonts w:cs="Arial"/>
          <w:b/>
          <w:bCs/>
          <w:iCs/>
          <w:sz w:val="20"/>
          <w:szCs w:val="20"/>
          <w:lang w:val="en-US"/>
        </w:rPr>
      </w:pPr>
      <w:r w:rsidRPr="0083289A">
        <w:rPr>
          <w:rFonts w:cs="Arial"/>
          <w:b/>
          <w:bCs/>
          <w:iCs/>
          <w:sz w:val="20"/>
          <w:szCs w:val="20"/>
          <w:lang w:val="en-US"/>
        </w:rPr>
        <w:t xml:space="preserve">If the applicant is already a part of the Airline Retailing Maturity (ARM) index, please do not complete this application form.  The Airline Payment index is included within the </w:t>
      </w:r>
      <w:r w:rsidR="00A82478" w:rsidRPr="0083289A">
        <w:rPr>
          <w:rFonts w:cs="Arial"/>
          <w:b/>
          <w:bCs/>
          <w:iCs/>
          <w:sz w:val="20"/>
          <w:szCs w:val="20"/>
          <w:lang w:val="en-US"/>
        </w:rPr>
        <w:t>ARM index Value Capture Compass.</w:t>
      </w:r>
      <w:r w:rsidR="001A46E8">
        <w:rPr>
          <w:rFonts w:cs="Arial"/>
          <w:b/>
          <w:bCs/>
          <w:iCs/>
          <w:sz w:val="20"/>
          <w:szCs w:val="20"/>
          <w:lang w:val="en-US"/>
        </w:rPr>
        <w:t xml:space="preserve"> Contact your company’s ARM index Champion </w:t>
      </w:r>
      <w:r w:rsidR="006622E4">
        <w:rPr>
          <w:rFonts w:cs="Arial"/>
          <w:b/>
          <w:bCs/>
          <w:iCs/>
          <w:sz w:val="20"/>
          <w:szCs w:val="20"/>
          <w:lang w:val="en-US"/>
        </w:rPr>
        <w:t xml:space="preserve">or </w:t>
      </w:r>
      <w:hyperlink r:id="rId12" w:history="1">
        <w:r w:rsidR="006622E4" w:rsidRPr="002B1A2A">
          <w:rPr>
            <w:rStyle w:val="Hyperlink"/>
            <w:rFonts w:cs="Arial"/>
            <w:b/>
            <w:bCs/>
            <w:iCs/>
            <w:sz w:val="20"/>
            <w:szCs w:val="20"/>
            <w:lang w:val="en-US"/>
          </w:rPr>
          <w:t>armi@iata.org</w:t>
        </w:r>
      </w:hyperlink>
      <w:r w:rsidR="006622E4">
        <w:rPr>
          <w:rFonts w:cs="Arial"/>
          <w:b/>
          <w:bCs/>
          <w:iCs/>
          <w:sz w:val="20"/>
          <w:szCs w:val="20"/>
          <w:lang w:val="en-US"/>
        </w:rPr>
        <w:t xml:space="preserve"> for further details.</w:t>
      </w:r>
    </w:p>
    <w:p w14:paraId="383D8748" w14:textId="77777777" w:rsidR="0083289A" w:rsidRPr="0083289A" w:rsidRDefault="0083289A" w:rsidP="007F4BC3">
      <w:pPr>
        <w:rPr>
          <w:rFonts w:cs="Arial"/>
          <w:b/>
          <w:bCs/>
          <w:iCs/>
          <w:sz w:val="20"/>
          <w:szCs w:val="20"/>
          <w:lang w:val="en-US"/>
        </w:rPr>
      </w:pPr>
    </w:p>
    <w:p w14:paraId="70B489A7" w14:textId="77777777" w:rsidR="007F4BC3" w:rsidRPr="007F4BC3" w:rsidRDefault="007F4BC3" w:rsidP="007F4BC3">
      <w:pPr>
        <w:rPr>
          <w:rFonts w:cs="Arial"/>
          <w:iCs/>
          <w:sz w:val="20"/>
          <w:szCs w:val="20"/>
          <w:lang w:val="en-US"/>
        </w:rPr>
      </w:pPr>
    </w:p>
    <w:tbl>
      <w:tblPr>
        <w:tblStyle w:val="IATABlue"/>
        <w:tblW w:w="0" w:type="auto"/>
        <w:tblLook w:val="04A0" w:firstRow="1" w:lastRow="0" w:firstColumn="1" w:lastColumn="0" w:noHBand="0" w:noVBand="1"/>
      </w:tblPr>
      <w:tblGrid>
        <w:gridCol w:w="5940"/>
        <w:gridCol w:w="4152"/>
      </w:tblGrid>
      <w:tr w:rsidR="00B31322" w:rsidRPr="00654D98" w14:paraId="1C5A8EAC" w14:textId="77777777" w:rsidTr="004B1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2D5392B5" w14:textId="089333C1" w:rsidR="00B31322" w:rsidRPr="00654D98" w:rsidRDefault="00B31322" w:rsidP="00E714F6">
            <w:pPr>
              <w:pStyle w:val="BodyText"/>
              <w:rPr>
                <w:lang w:val="en-US"/>
              </w:rPr>
            </w:pPr>
            <w:r w:rsidRPr="00654D98">
              <w:rPr>
                <w:lang w:val="en-US"/>
              </w:rPr>
              <w:t xml:space="preserve">Date of </w:t>
            </w:r>
            <w:r w:rsidR="009B192F">
              <w:rPr>
                <w:lang w:val="en-US"/>
              </w:rPr>
              <w:t>Airline Payment</w:t>
            </w:r>
            <w:r w:rsidR="00FE688E">
              <w:rPr>
                <w:lang w:val="en-US"/>
              </w:rPr>
              <w:t xml:space="preserve"> </w:t>
            </w:r>
            <w:r w:rsidR="00071783">
              <w:rPr>
                <w:lang w:val="en-US"/>
              </w:rPr>
              <w:t>index</w:t>
            </w:r>
            <w:r w:rsidRPr="00654D98">
              <w:rPr>
                <w:lang w:val="en-US"/>
              </w:rPr>
              <w:t xml:space="preserve"> Application (</w:t>
            </w:r>
            <w:r w:rsidR="00F6059F" w:rsidRPr="00654D98">
              <w:rPr>
                <w:lang w:val="en-US"/>
              </w:rPr>
              <w:t>Day/Month/Year)</w:t>
            </w:r>
          </w:p>
        </w:tc>
        <w:tc>
          <w:tcPr>
            <w:tcW w:w="4152" w:type="dxa"/>
          </w:tcPr>
          <w:p w14:paraId="7A2FF1C2" w14:textId="77777777" w:rsidR="00B31322" w:rsidRPr="00654D98" w:rsidRDefault="00B31322" w:rsidP="00E714F6">
            <w:pPr>
              <w:pStyle w:val="BodyText"/>
              <w:cnfStyle w:val="100000000000" w:firstRow="1" w:lastRow="0" w:firstColumn="0" w:lastColumn="0" w:oddVBand="0" w:evenVBand="0" w:oddHBand="0" w:evenHBand="0" w:firstRowFirstColumn="0" w:firstRowLastColumn="0" w:lastRowFirstColumn="0" w:lastRowLastColumn="0"/>
              <w:rPr>
                <w:lang w:val="en-US"/>
              </w:rPr>
            </w:pPr>
          </w:p>
        </w:tc>
      </w:tr>
    </w:tbl>
    <w:p w14:paraId="1CA594DF" w14:textId="1D709645" w:rsidR="00B31322" w:rsidRPr="00654D98" w:rsidRDefault="00B31322" w:rsidP="00E714F6">
      <w:pPr>
        <w:pStyle w:val="BodyText"/>
        <w:rPr>
          <w:lang w:val="en-US"/>
        </w:rPr>
      </w:pPr>
    </w:p>
    <w:p w14:paraId="184D8EA0" w14:textId="08F8EC02" w:rsidR="000D2226" w:rsidRPr="00654D98" w:rsidRDefault="00CD157D" w:rsidP="00B64046">
      <w:pPr>
        <w:pStyle w:val="Heading2"/>
        <w:numPr>
          <w:ilvl w:val="0"/>
          <w:numId w:val="19"/>
        </w:numPr>
        <w:rPr>
          <w:lang w:val="en-US"/>
        </w:rPr>
      </w:pPr>
      <w:r w:rsidRPr="00654D98">
        <w:rPr>
          <w:lang w:val="en-US"/>
        </w:rPr>
        <w:t>Applicant Contact Details</w:t>
      </w:r>
    </w:p>
    <w:tbl>
      <w:tblPr>
        <w:tblStyle w:val="IATABlue"/>
        <w:tblW w:w="0" w:type="auto"/>
        <w:tblBorders>
          <w:top w:val="single" w:sz="4" w:space="0" w:color="1E32FA" w:themeColor="accent1"/>
          <w:left w:val="single" w:sz="4" w:space="0" w:color="1E32FA" w:themeColor="accent1"/>
          <w:bottom w:val="single" w:sz="4" w:space="0" w:color="1E32FA" w:themeColor="accent1"/>
          <w:right w:val="single" w:sz="4" w:space="0" w:color="1E32FA" w:themeColor="accent1"/>
          <w:insideH w:val="single" w:sz="4" w:space="0" w:color="1E32FA" w:themeColor="accent1"/>
          <w:insideV w:val="single" w:sz="4" w:space="0" w:color="1E32FA" w:themeColor="accent1"/>
        </w:tblBorders>
        <w:tblLook w:val="04A0" w:firstRow="1" w:lastRow="0" w:firstColumn="1" w:lastColumn="0" w:noHBand="0" w:noVBand="1"/>
      </w:tblPr>
      <w:tblGrid>
        <w:gridCol w:w="3415"/>
        <w:gridCol w:w="6667"/>
      </w:tblGrid>
      <w:tr w:rsidR="00AF56FA" w:rsidRPr="00654D98" w14:paraId="46518836" w14:textId="77777777" w:rsidTr="00F07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Borders>
              <w:top w:val="none" w:sz="0" w:space="0" w:color="auto"/>
              <w:bottom w:val="none" w:sz="0" w:space="0" w:color="auto"/>
            </w:tcBorders>
          </w:tcPr>
          <w:p w14:paraId="462BBED5" w14:textId="37808A8F" w:rsidR="00AF56FA" w:rsidRPr="00654D98" w:rsidRDefault="00AF56FA" w:rsidP="00BC3E21">
            <w:pPr>
              <w:pStyle w:val="BodyText"/>
              <w:spacing w:after="0"/>
              <w:rPr>
                <w:lang w:val="en-US"/>
              </w:rPr>
            </w:pPr>
            <w:r w:rsidRPr="00654D98">
              <w:rPr>
                <w:lang w:val="en-US"/>
              </w:rPr>
              <w:t>Company Name</w:t>
            </w:r>
          </w:p>
        </w:tc>
        <w:tc>
          <w:tcPr>
            <w:tcW w:w="6667" w:type="dxa"/>
            <w:tcBorders>
              <w:top w:val="none" w:sz="0" w:space="0" w:color="auto"/>
              <w:bottom w:val="none" w:sz="0" w:space="0" w:color="auto"/>
            </w:tcBorders>
          </w:tcPr>
          <w:p w14:paraId="1744D2A3" w14:textId="77777777" w:rsidR="00AF56FA" w:rsidRPr="00706F27" w:rsidRDefault="00AF56FA" w:rsidP="00BC3E21">
            <w:pPr>
              <w:pStyle w:val="BodyText"/>
              <w:spacing w:after="0"/>
              <w:cnfStyle w:val="100000000000" w:firstRow="1" w:lastRow="0" w:firstColumn="0" w:lastColumn="0" w:oddVBand="0" w:evenVBand="0" w:oddHBand="0" w:evenHBand="0" w:firstRowFirstColumn="0" w:firstRowLastColumn="0" w:lastRowFirstColumn="0" w:lastRowLastColumn="0"/>
              <w:rPr>
                <w:b w:val="0"/>
                <w:bCs/>
                <w:color w:val="auto"/>
                <w:lang w:val="en-US"/>
              </w:rPr>
            </w:pPr>
          </w:p>
        </w:tc>
      </w:tr>
      <w:tr w:rsidR="00AF56FA" w:rsidRPr="00654D98" w14:paraId="207508F3" w14:textId="77777777" w:rsidTr="00F07E82">
        <w:tc>
          <w:tcPr>
            <w:cnfStyle w:val="001000000000" w:firstRow="0" w:lastRow="0" w:firstColumn="1" w:lastColumn="0" w:oddVBand="0" w:evenVBand="0" w:oddHBand="0" w:evenHBand="0" w:firstRowFirstColumn="0" w:firstRowLastColumn="0" w:lastRowFirstColumn="0" w:lastRowLastColumn="0"/>
            <w:tcW w:w="3415" w:type="dxa"/>
          </w:tcPr>
          <w:p w14:paraId="40E36705" w14:textId="363458CF" w:rsidR="00AF56FA" w:rsidRPr="00654D98" w:rsidRDefault="00BF3A03" w:rsidP="00BC3E21">
            <w:pPr>
              <w:pStyle w:val="BodyText"/>
              <w:spacing w:after="0"/>
              <w:rPr>
                <w:lang w:val="en-US"/>
              </w:rPr>
            </w:pPr>
            <w:r w:rsidRPr="00654D98">
              <w:rPr>
                <w:lang w:val="en-US"/>
              </w:rPr>
              <w:t xml:space="preserve">Name of </w:t>
            </w:r>
            <w:r w:rsidR="00F07E82">
              <w:rPr>
                <w:lang w:val="en-US"/>
              </w:rPr>
              <w:t xml:space="preserve">Primary </w:t>
            </w:r>
            <w:r w:rsidRPr="00654D98">
              <w:rPr>
                <w:lang w:val="en-US"/>
              </w:rPr>
              <w:t>Contact Person</w:t>
            </w:r>
          </w:p>
        </w:tc>
        <w:tc>
          <w:tcPr>
            <w:tcW w:w="6667" w:type="dxa"/>
          </w:tcPr>
          <w:p w14:paraId="6EF3F7C4" w14:textId="77777777" w:rsidR="00AF56FA" w:rsidRPr="00706F27" w:rsidRDefault="00AF56FA"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p>
        </w:tc>
      </w:tr>
      <w:tr w:rsidR="00AF56FA" w:rsidRPr="00654D98" w14:paraId="74E7D42A" w14:textId="77777777" w:rsidTr="00F07E82">
        <w:tc>
          <w:tcPr>
            <w:cnfStyle w:val="001000000000" w:firstRow="0" w:lastRow="0" w:firstColumn="1" w:lastColumn="0" w:oddVBand="0" w:evenVBand="0" w:oddHBand="0" w:evenHBand="0" w:firstRowFirstColumn="0" w:firstRowLastColumn="0" w:lastRowFirstColumn="0" w:lastRowLastColumn="0"/>
            <w:tcW w:w="3415" w:type="dxa"/>
          </w:tcPr>
          <w:p w14:paraId="44E517BC" w14:textId="780CDE85" w:rsidR="00AF56FA" w:rsidRPr="00654D98" w:rsidRDefault="00BF3A03" w:rsidP="00BC3E21">
            <w:pPr>
              <w:pStyle w:val="BodyText"/>
              <w:spacing w:after="0"/>
              <w:rPr>
                <w:lang w:val="en-US"/>
              </w:rPr>
            </w:pPr>
            <w:r w:rsidRPr="00654D98">
              <w:rPr>
                <w:lang w:val="en-US"/>
              </w:rPr>
              <w:t>Title</w:t>
            </w:r>
          </w:p>
        </w:tc>
        <w:tc>
          <w:tcPr>
            <w:tcW w:w="6667" w:type="dxa"/>
          </w:tcPr>
          <w:p w14:paraId="23CC6FC0" w14:textId="77777777" w:rsidR="00AF56FA" w:rsidRPr="00706F27" w:rsidRDefault="00AF56FA"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p>
        </w:tc>
      </w:tr>
      <w:tr w:rsidR="00AF56FA" w:rsidRPr="00654D98" w14:paraId="1FA8BE4E" w14:textId="77777777" w:rsidTr="00F07E82">
        <w:tc>
          <w:tcPr>
            <w:cnfStyle w:val="001000000000" w:firstRow="0" w:lastRow="0" w:firstColumn="1" w:lastColumn="0" w:oddVBand="0" w:evenVBand="0" w:oddHBand="0" w:evenHBand="0" w:firstRowFirstColumn="0" w:firstRowLastColumn="0" w:lastRowFirstColumn="0" w:lastRowLastColumn="0"/>
            <w:tcW w:w="3415" w:type="dxa"/>
          </w:tcPr>
          <w:p w14:paraId="7CC35108" w14:textId="740AE826" w:rsidR="00AF56FA" w:rsidRPr="00654D98" w:rsidRDefault="00BF3A03" w:rsidP="00BC3E21">
            <w:pPr>
              <w:pStyle w:val="BodyText"/>
              <w:spacing w:after="0"/>
              <w:rPr>
                <w:lang w:val="en-US"/>
              </w:rPr>
            </w:pPr>
            <w:r w:rsidRPr="00654D98">
              <w:rPr>
                <w:lang w:val="en-US"/>
              </w:rPr>
              <w:t>Email Address</w:t>
            </w:r>
          </w:p>
        </w:tc>
        <w:tc>
          <w:tcPr>
            <w:tcW w:w="6667" w:type="dxa"/>
          </w:tcPr>
          <w:p w14:paraId="6C0890D2" w14:textId="757AD69A" w:rsidR="00AF56FA" w:rsidRPr="00706F27" w:rsidRDefault="00AF56FA"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p>
        </w:tc>
      </w:tr>
      <w:tr w:rsidR="00AF56FA" w:rsidRPr="00654D98" w14:paraId="26B16461" w14:textId="77777777" w:rsidTr="00F07E82">
        <w:tc>
          <w:tcPr>
            <w:cnfStyle w:val="001000000000" w:firstRow="0" w:lastRow="0" w:firstColumn="1" w:lastColumn="0" w:oddVBand="0" w:evenVBand="0" w:oddHBand="0" w:evenHBand="0" w:firstRowFirstColumn="0" w:firstRowLastColumn="0" w:lastRowFirstColumn="0" w:lastRowLastColumn="0"/>
            <w:tcW w:w="3415" w:type="dxa"/>
          </w:tcPr>
          <w:p w14:paraId="27996D1C" w14:textId="59D301D9" w:rsidR="00AF56FA" w:rsidRPr="00654D98" w:rsidRDefault="00152E7D" w:rsidP="00BC3E21">
            <w:pPr>
              <w:pStyle w:val="BodyText"/>
              <w:spacing w:after="0"/>
              <w:rPr>
                <w:lang w:val="en-US"/>
              </w:rPr>
            </w:pPr>
            <w:r w:rsidRPr="00654D98">
              <w:rPr>
                <w:lang w:val="en-US"/>
              </w:rPr>
              <w:t>Telephone Number</w:t>
            </w:r>
          </w:p>
        </w:tc>
        <w:tc>
          <w:tcPr>
            <w:tcW w:w="6667" w:type="dxa"/>
          </w:tcPr>
          <w:p w14:paraId="43FB9C8B" w14:textId="77777777" w:rsidR="00AF56FA" w:rsidRPr="00706F27" w:rsidRDefault="00AF56FA"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p>
        </w:tc>
      </w:tr>
      <w:tr w:rsidR="00AF56FA" w:rsidRPr="00654D98" w14:paraId="5D0B2A86" w14:textId="77777777" w:rsidTr="00F07E82">
        <w:tc>
          <w:tcPr>
            <w:cnfStyle w:val="001000000000" w:firstRow="0" w:lastRow="0" w:firstColumn="1" w:lastColumn="0" w:oddVBand="0" w:evenVBand="0" w:oddHBand="0" w:evenHBand="0" w:firstRowFirstColumn="0" w:firstRowLastColumn="0" w:lastRowFirstColumn="0" w:lastRowLastColumn="0"/>
            <w:tcW w:w="3415" w:type="dxa"/>
          </w:tcPr>
          <w:p w14:paraId="7E649595" w14:textId="5C7DE180" w:rsidR="00AF56FA" w:rsidRPr="00654D98" w:rsidRDefault="00152E7D" w:rsidP="00BC3E21">
            <w:pPr>
              <w:pStyle w:val="BodyText"/>
              <w:spacing w:after="0"/>
              <w:rPr>
                <w:lang w:val="en-US"/>
              </w:rPr>
            </w:pPr>
            <w:r w:rsidRPr="00654D98">
              <w:rPr>
                <w:lang w:val="en-US"/>
              </w:rPr>
              <w:t>Company Address</w:t>
            </w:r>
          </w:p>
        </w:tc>
        <w:tc>
          <w:tcPr>
            <w:tcW w:w="6667" w:type="dxa"/>
          </w:tcPr>
          <w:p w14:paraId="52B1CE07" w14:textId="0495CDAC" w:rsidR="00AF56FA" w:rsidRPr="00706F27" w:rsidRDefault="00152E7D"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r w:rsidRPr="00706F27">
              <w:rPr>
                <w:bCs/>
                <w:lang w:val="en-US"/>
              </w:rPr>
              <w:t>Street:</w:t>
            </w:r>
            <w:r w:rsidR="00BC3E21" w:rsidRPr="00706F27">
              <w:rPr>
                <w:bCs/>
                <w:lang w:val="en-US"/>
              </w:rPr>
              <w:t xml:space="preserve"> </w:t>
            </w:r>
          </w:p>
          <w:p w14:paraId="17696A42" w14:textId="537FCA7F" w:rsidR="00152E7D" w:rsidRPr="00706F27" w:rsidRDefault="00152E7D"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r w:rsidRPr="00706F27">
              <w:rPr>
                <w:bCs/>
                <w:lang w:val="en-US"/>
              </w:rPr>
              <w:t>Postal Code:</w:t>
            </w:r>
            <w:r w:rsidR="00BC3E21" w:rsidRPr="00706F27">
              <w:rPr>
                <w:bCs/>
                <w:lang w:val="en-US"/>
              </w:rPr>
              <w:t xml:space="preserve"> </w:t>
            </w:r>
          </w:p>
          <w:p w14:paraId="73CB65BE" w14:textId="1DDFACAE" w:rsidR="00152E7D" w:rsidRPr="00706F27" w:rsidRDefault="00152E7D" w:rsidP="00BC3E21">
            <w:pPr>
              <w:pStyle w:val="BodyText"/>
              <w:spacing w:after="0"/>
              <w:cnfStyle w:val="000000000000" w:firstRow="0" w:lastRow="0" w:firstColumn="0" w:lastColumn="0" w:oddVBand="0" w:evenVBand="0" w:oddHBand="0" w:evenHBand="0" w:firstRowFirstColumn="0" w:firstRowLastColumn="0" w:lastRowFirstColumn="0" w:lastRowLastColumn="0"/>
              <w:rPr>
                <w:bCs/>
                <w:lang w:val="en-US"/>
              </w:rPr>
            </w:pPr>
            <w:r w:rsidRPr="00706F27">
              <w:rPr>
                <w:bCs/>
                <w:lang w:val="en-US"/>
              </w:rPr>
              <w:t>City – State/Province – Country:</w:t>
            </w:r>
            <w:r w:rsidR="00BC3E21" w:rsidRPr="00706F27">
              <w:rPr>
                <w:bCs/>
                <w:lang w:val="en-US"/>
              </w:rPr>
              <w:t xml:space="preserve"> </w:t>
            </w:r>
          </w:p>
        </w:tc>
      </w:tr>
    </w:tbl>
    <w:p w14:paraId="7265482B" w14:textId="25C5FB51" w:rsidR="00531CEA" w:rsidRPr="00654D98" w:rsidRDefault="00531CEA" w:rsidP="00531CEA">
      <w:pPr>
        <w:pStyle w:val="BodyText"/>
        <w:rPr>
          <w:lang w:val="en-US"/>
        </w:rPr>
      </w:pPr>
    </w:p>
    <w:p w14:paraId="5FAE3FB9" w14:textId="5EE47DE8" w:rsidR="007E5CE1" w:rsidRDefault="00AF5B85" w:rsidP="00B64046">
      <w:pPr>
        <w:pStyle w:val="Heading2"/>
        <w:numPr>
          <w:ilvl w:val="0"/>
          <w:numId w:val="19"/>
        </w:numPr>
        <w:rPr>
          <w:lang w:val="en-US"/>
        </w:rPr>
      </w:pPr>
      <w:r w:rsidRPr="00654D98">
        <w:rPr>
          <w:lang w:val="en-US"/>
        </w:rPr>
        <w:t>Short Summary of the Applicant</w:t>
      </w:r>
    </w:p>
    <w:p w14:paraId="56579110" w14:textId="3797E2E3" w:rsidR="00B67C25" w:rsidRDefault="007E48E7" w:rsidP="000C4F5C">
      <w:pPr>
        <w:spacing w:after="240"/>
        <w:jc w:val="both"/>
        <w:rPr>
          <w:rFonts w:cs="Arial"/>
          <w:i/>
          <w:sz w:val="20"/>
          <w:szCs w:val="20"/>
        </w:rPr>
      </w:pPr>
      <w:r w:rsidRPr="009C6A21">
        <w:rPr>
          <w:rFonts w:cs="Arial"/>
          <w:i/>
          <w:sz w:val="20"/>
          <w:szCs w:val="20"/>
        </w:rPr>
        <w:t xml:space="preserve">Please summarize in </w:t>
      </w:r>
      <w:r>
        <w:rPr>
          <w:rFonts w:cs="Arial"/>
          <w:i/>
          <w:sz w:val="20"/>
          <w:szCs w:val="20"/>
        </w:rPr>
        <w:t>several</w:t>
      </w:r>
      <w:r w:rsidRPr="009C6A21">
        <w:rPr>
          <w:rFonts w:cs="Arial"/>
          <w:i/>
          <w:sz w:val="20"/>
          <w:szCs w:val="20"/>
        </w:rPr>
        <w:t xml:space="preserve"> sentences the background of the </w:t>
      </w:r>
      <w:r w:rsidR="00E26DF0">
        <w:rPr>
          <w:rFonts w:cs="Arial"/>
          <w:i/>
          <w:sz w:val="20"/>
          <w:szCs w:val="20"/>
        </w:rPr>
        <w:t>applicant</w:t>
      </w:r>
      <w:r>
        <w:rPr>
          <w:rFonts w:cs="Arial"/>
          <w:i/>
          <w:sz w:val="20"/>
          <w:szCs w:val="20"/>
        </w:rPr>
        <w:t>, including its name, type of business, market involvement, products/solutions offered, etc.</w:t>
      </w:r>
    </w:p>
    <w:p w14:paraId="7E27EB72" w14:textId="77777777" w:rsidR="009731DB" w:rsidRPr="009731DB" w:rsidRDefault="009731DB" w:rsidP="000C4F5C">
      <w:pPr>
        <w:spacing w:after="240"/>
        <w:jc w:val="both"/>
        <w:rPr>
          <w:rFonts w:cs="Arial"/>
          <w:iCs/>
          <w:sz w:val="20"/>
          <w:szCs w:val="20"/>
        </w:rPr>
      </w:pPr>
    </w:p>
    <w:p w14:paraId="692DF218" w14:textId="03CC23C1" w:rsidR="006832DF" w:rsidRDefault="006832DF" w:rsidP="00B64046">
      <w:pPr>
        <w:pStyle w:val="Heading2"/>
        <w:numPr>
          <w:ilvl w:val="0"/>
          <w:numId w:val="19"/>
        </w:numPr>
        <w:rPr>
          <w:lang w:val="en-US"/>
        </w:rPr>
      </w:pPr>
      <w:r w:rsidRPr="00654D98">
        <w:rPr>
          <w:lang w:val="en-US"/>
        </w:rPr>
        <w:t>Application Information</w:t>
      </w:r>
    </w:p>
    <w:p w14:paraId="23401AD1" w14:textId="77777777" w:rsidR="003210DB" w:rsidRDefault="003210DB" w:rsidP="003210DB">
      <w:pPr>
        <w:pStyle w:val="Heading3"/>
        <w:numPr>
          <w:ilvl w:val="0"/>
          <w:numId w:val="0"/>
        </w:numPr>
        <w:rPr>
          <w:lang w:val="en-US"/>
        </w:rPr>
      </w:pPr>
      <w:r>
        <w:rPr>
          <w:lang w:val="en-US"/>
        </w:rPr>
        <w:t>Airline Payment index / ARM index Value Capture Compass</w:t>
      </w:r>
    </w:p>
    <w:p w14:paraId="6D51826A" w14:textId="365115AB" w:rsidR="003210DB" w:rsidRDefault="003210DB" w:rsidP="003210DB">
      <w:pPr>
        <w:pStyle w:val="BodyText"/>
        <w:rPr>
          <w:rFonts w:cs="Arial"/>
          <w:iCs/>
          <w:szCs w:val="20"/>
        </w:rPr>
      </w:pPr>
      <w:r>
        <w:rPr>
          <w:lang w:val="en-US"/>
        </w:rPr>
        <w:t xml:space="preserve">The </w:t>
      </w:r>
      <w:r>
        <w:t xml:space="preserve">Airline Payment index </w:t>
      </w:r>
      <w:r w:rsidRPr="000B6E70">
        <w:rPr>
          <w:lang w:val="en-US"/>
        </w:rPr>
        <w:t xml:space="preserve">is a survey that will assess </w:t>
      </w:r>
      <w:r w:rsidRPr="000B6E70">
        <w:rPr>
          <w:rFonts w:cs="Arial"/>
          <w:iCs/>
          <w:szCs w:val="20"/>
        </w:rPr>
        <w:t>the maturity of an airline in capturing potential value within</w:t>
      </w:r>
      <w:r w:rsidR="00F33D6C">
        <w:rPr>
          <w:rFonts w:cs="Arial"/>
          <w:iCs/>
          <w:szCs w:val="20"/>
        </w:rPr>
        <w:t xml:space="preserve"> </w:t>
      </w:r>
      <w:r w:rsidR="00030F13">
        <w:rPr>
          <w:rFonts w:cs="Arial"/>
          <w:iCs/>
          <w:szCs w:val="20"/>
        </w:rPr>
        <w:t>payment and settlement</w:t>
      </w:r>
      <w:r w:rsidR="00F33D6C">
        <w:rPr>
          <w:rFonts w:cs="Arial"/>
          <w:iCs/>
          <w:szCs w:val="20"/>
        </w:rPr>
        <w:t xml:space="preserve"> associated with airline retailing</w:t>
      </w:r>
      <w:r w:rsidRPr="000B6E70">
        <w:rPr>
          <w:rFonts w:cs="Arial"/>
          <w:iCs/>
          <w:szCs w:val="20"/>
        </w:rPr>
        <w:t>.  IATA will provide secure access to the ARM index self-service platform to collect the survey answers in a confidential manner.</w:t>
      </w:r>
    </w:p>
    <w:p w14:paraId="6B050914" w14:textId="7D541437" w:rsidR="003210DB" w:rsidRDefault="003210DB" w:rsidP="003210DB">
      <w:pPr>
        <w:pStyle w:val="BodyText"/>
      </w:pPr>
      <w:r>
        <w:lastRenderedPageBreak/>
        <w:t xml:space="preserve">The Airline Payment index is functionally within the ARM index Value Capture Compass.  The applicant </w:t>
      </w:r>
      <w:r w:rsidR="004877E2">
        <w:t>will have access</w:t>
      </w:r>
      <w:r w:rsidR="00F33D6C">
        <w:t xml:space="preserve"> to </w:t>
      </w:r>
      <w:r>
        <w:t xml:space="preserve">answer </w:t>
      </w:r>
      <w:r w:rsidR="00AE1839">
        <w:t xml:space="preserve">the </w:t>
      </w:r>
      <w:r w:rsidR="00F33D6C">
        <w:t>payment and settlement questions</w:t>
      </w:r>
      <w:r w:rsidR="00671C8E">
        <w:t xml:space="preserve"> </w:t>
      </w:r>
      <w:r w:rsidR="00AE1839">
        <w:t xml:space="preserve">within the survey </w:t>
      </w:r>
      <w:r w:rsidR="00671C8E">
        <w:t>completely</w:t>
      </w:r>
      <w:r w:rsidR="00F33D6C">
        <w:t xml:space="preserve">. </w:t>
      </w:r>
      <w:r w:rsidR="00151593">
        <w:t>T</w:t>
      </w:r>
      <w:r w:rsidR="00F33D6C">
        <w:t>he</w:t>
      </w:r>
      <w:r>
        <w:t xml:space="preserve"> </w:t>
      </w:r>
      <w:r w:rsidR="00AE1839">
        <w:t>applicant may</w:t>
      </w:r>
      <w:r w:rsidR="004877E2">
        <w:t>, if interested,</w:t>
      </w:r>
      <w:r w:rsidR="00AE1839">
        <w:t xml:space="preserve"> </w:t>
      </w:r>
      <w:r w:rsidR="00151593">
        <w:t>complete</w:t>
      </w:r>
      <w:r w:rsidR="00F33D6C">
        <w:t xml:space="preserve"> the </w:t>
      </w:r>
      <w:r>
        <w:t>retailing</w:t>
      </w:r>
      <w:r w:rsidR="00F33D6C">
        <w:t xml:space="preserve"> questions</w:t>
      </w:r>
      <w:r w:rsidR="00BD641E">
        <w:t xml:space="preserve"> as well to</w:t>
      </w:r>
      <w:r w:rsidR="00F33D6C">
        <w:t xml:space="preserve"> assess its status on the retailing journey. </w:t>
      </w:r>
    </w:p>
    <w:p w14:paraId="1A46ECAC" w14:textId="6AA94100" w:rsidR="00324562" w:rsidRDefault="003210DB" w:rsidP="003210DB">
      <w:pPr>
        <w:pStyle w:val="BodyText"/>
      </w:pPr>
      <w:r>
        <w:t xml:space="preserve">Based on the survey answers received, IATA will provide a confidential individual assessment of the potential payment </w:t>
      </w:r>
      <w:r w:rsidR="00781887">
        <w:t xml:space="preserve">and settlement </w:t>
      </w:r>
      <w:r>
        <w:t xml:space="preserve">value capture maturity of the Applicant and </w:t>
      </w:r>
      <w:r w:rsidR="00324562">
        <w:t>considerations that can be explored by the airline for</w:t>
      </w:r>
      <w:r w:rsidR="00D44231">
        <w:t xml:space="preserve"> </w:t>
      </w:r>
      <w:r w:rsidR="00621CA0">
        <w:t xml:space="preserve">further </w:t>
      </w:r>
      <w:r w:rsidR="00D44231">
        <w:t>potential</w:t>
      </w:r>
      <w:r w:rsidR="00324562">
        <w:t xml:space="preserve"> value. </w:t>
      </w:r>
      <w:r>
        <w:t>Additionally, IATA will provide industry benchmarking regarding the Airline Payment index to airline participants</w:t>
      </w:r>
      <w:r w:rsidR="00324562">
        <w:t xml:space="preserve"> </w:t>
      </w:r>
      <w:r w:rsidR="0010058B">
        <w:t xml:space="preserve">on the 4 </w:t>
      </w:r>
      <w:r w:rsidR="00DC29B9">
        <w:t>payment and settlement pillars.</w:t>
      </w:r>
    </w:p>
    <w:p w14:paraId="3B3A25BF" w14:textId="515FAB9E" w:rsidR="003210DB" w:rsidRDefault="003210DB" w:rsidP="003210DB">
      <w:pPr>
        <w:pStyle w:val="BodyText"/>
        <w:rPr>
          <w:lang w:val="en-US"/>
        </w:rPr>
      </w:pPr>
      <w:r>
        <w:t>All individual input and assessment information within the Airline Payment index / ARM index Value Capture Compass will be strictly confidential to the Applicant and IATA.</w:t>
      </w:r>
    </w:p>
    <w:p w14:paraId="1E611587" w14:textId="017F2DA1" w:rsidR="00B61E7D" w:rsidRDefault="003210DB" w:rsidP="00B61E7D">
      <w:pPr>
        <w:pStyle w:val="Heading3"/>
        <w:numPr>
          <w:ilvl w:val="0"/>
          <w:numId w:val="0"/>
        </w:numPr>
        <w:rPr>
          <w:lang w:val="en-US"/>
        </w:rPr>
      </w:pPr>
      <w:r>
        <w:rPr>
          <w:lang w:val="en-US"/>
        </w:rPr>
        <w:t>Self-service p</w:t>
      </w:r>
      <w:r w:rsidR="00B61E7D">
        <w:rPr>
          <w:lang w:val="en-US"/>
        </w:rPr>
        <w:t xml:space="preserve">latform </w:t>
      </w:r>
      <w:r w:rsidR="00AB7EA0">
        <w:rPr>
          <w:lang w:val="en-US"/>
        </w:rPr>
        <w:t>users’</w:t>
      </w:r>
      <w:r w:rsidR="0083289A">
        <w:rPr>
          <w:lang w:val="en-US"/>
        </w:rPr>
        <w:t xml:space="preserve"> </w:t>
      </w:r>
      <w:r w:rsidR="00B61E7D">
        <w:rPr>
          <w:lang w:val="en-US"/>
        </w:rPr>
        <w:t>access</w:t>
      </w:r>
    </w:p>
    <w:p w14:paraId="188CA02A" w14:textId="7137A928" w:rsidR="00F62026" w:rsidRDefault="00324562" w:rsidP="006832DF">
      <w:pPr>
        <w:pStyle w:val="BodyText"/>
        <w:rPr>
          <w:rFonts w:cs="Arial"/>
          <w:iCs/>
          <w:szCs w:val="20"/>
        </w:rPr>
      </w:pPr>
      <w:r w:rsidRPr="00324562">
        <w:rPr>
          <w:rFonts w:cs="Arial"/>
          <w:iCs/>
          <w:szCs w:val="20"/>
        </w:rPr>
        <w:t xml:space="preserve"> </w:t>
      </w:r>
      <w:r>
        <w:rPr>
          <w:rFonts w:cs="Arial"/>
          <w:iCs/>
          <w:szCs w:val="20"/>
        </w:rPr>
        <w:t>Upon the receipt of this application, IATA will provide secure access to the self-service platform</w:t>
      </w:r>
      <w:r w:rsidR="006832DF">
        <w:rPr>
          <w:rFonts w:cs="Arial"/>
          <w:iCs/>
          <w:szCs w:val="20"/>
        </w:rPr>
        <w:t xml:space="preserve"> to collect the Applicant’s input </w:t>
      </w:r>
      <w:r w:rsidR="00561FB4">
        <w:rPr>
          <w:rFonts w:cs="Arial"/>
          <w:iCs/>
          <w:szCs w:val="20"/>
        </w:rPr>
        <w:t xml:space="preserve">for assessment </w:t>
      </w:r>
      <w:r w:rsidR="006832DF">
        <w:rPr>
          <w:rFonts w:cs="Arial"/>
          <w:iCs/>
          <w:szCs w:val="20"/>
        </w:rPr>
        <w:t xml:space="preserve">in a </w:t>
      </w:r>
      <w:r w:rsidR="00632E00">
        <w:rPr>
          <w:rFonts w:cs="Arial"/>
          <w:iCs/>
          <w:szCs w:val="20"/>
        </w:rPr>
        <w:t xml:space="preserve">confidential </w:t>
      </w:r>
      <w:r w:rsidR="006832DF">
        <w:rPr>
          <w:rFonts w:cs="Arial"/>
          <w:iCs/>
          <w:szCs w:val="20"/>
        </w:rPr>
        <w:t>manner.</w:t>
      </w:r>
      <w:r w:rsidR="000601F8">
        <w:rPr>
          <w:rFonts w:cs="Arial"/>
          <w:iCs/>
          <w:szCs w:val="20"/>
        </w:rPr>
        <w:t xml:space="preserve">  </w:t>
      </w:r>
    </w:p>
    <w:p w14:paraId="6F422EBA" w14:textId="37C52790" w:rsidR="00F07E82" w:rsidRDefault="000601F8" w:rsidP="006832DF">
      <w:pPr>
        <w:pStyle w:val="BodyText"/>
        <w:rPr>
          <w:rFonts w:cs="Arial"/>
          <w:iCs/>
          <w:szCs w:val="20"/>
        </w:rPr>
      </w:pPr>
      <w:r>
        <w:rPr>
          <w:rFonts w:cs="Arial"/>
          <w:iCs/>
          <w:szCs w:val="20"/>
        </w:rPr>
        <w:t>The Airline Payment index uses the same platform</w:t>
      </w:r>
      <w:r w:rsidR="006703DE">
        <w:rPr>
          <w:rFonts w:cs="Arial"/>
          <w:iCs/>
          <w:szCs w:val="20"/>
        </w:rPr>
        <w:t xml:space="preserve"> as the Airline Retailing Maturity (ARM) index</w:t>
      </w:r>
      <w:r w:rsidR="00347250">
        <w:rPr>
          <w:rFonts w:cs="Arial"/>
          <w:iCs/>
          <w:szCs w:val="20"/>
        </w:rPr>
        <w:t xml:space="preserve"> Value Capture Compass</w:t>
      </w:r>
      <w:r>
        <w:rPr>
          <w:rFonts w:cs="Arial"/>
          <w:iCs/>
          <w:szCs w:val="20"/>
        </w:rPr>
        <w:t>.</w:t>
      </w:r>
    </w:p>
    <w:p w14:paraId="22AD6148" w14:textId="30E3D190" w:rsidR="006832DF" w:rsidRDefault="00E07ED1" w:rsidP="006832DF">
      <w:pPr>
        <w:pStyle w:val="BodyText"/>
        <w:rPr>
          <w:lang w:val="en-US"/>
        </w:rPr>
      </w:pPr>
      <w:r w:rsidRPr="00E07ED1">
        <w:rPr>
          <w:rFonts w:cs="Arial"/>
          <w:iCs/>
          <w:szCs w:val="20"/>
        </w:rPr>
        <w:t xml:space="preserve">In the table below, please </w:t>
      </w:r>
      <w:r>
        <w:rPr>
          <w:rFonts w:cs="Arial"/>
          <w:iCs/>
          <w:szCs w:val="20"/>
        </w:rPr>
        <w:t>add</w:t>
      </w:r>
      <w:r w:rsidRPr="00E07ED1">
        <w:rPr>
          <w:rFonts w:cs="Arial"/>
          <w:iCs/>
          <w:szCs w:val="20"/>
        </w:rPr>
        <w:t xml:space="preserve"> the names of the people who </w:t>
      </w:r>
      <w:r w:rsidR="00016B7F">
        <w:rPr>
          <w:rFonts w:cs="Arial"/>
          <w:iCs/>
          <w:szCs w:val="20"/>
        </w:rPr>
        <w:t xml:space="preserve">you wish to have access </w:t>
      </w:r>
      <w:r w:rsidR="009D6DAD">
        <w:rPr>
          <w:rFonts w:cs="Arial"/>
          <w:iCs/>
          <w:szCs w:val="20"/>
        </w:rPr>
        <w:t xml:space="preserve">granted </w:t>
      </w:r>
      <w:r w:rsidR="00016B7F">
        <w:rPr>
          <w:rFonts w:cs="Arial"/>
          <w:iCs/>
          <w:szCs w:val="20"/>
        </w:rPr>
        <w:t>to</w:t>
      </w:r>
      <w:r w:rsidRPr="00E07ED1">
        <w:rPr>
          <w:rFonts w:cs="Arial"/>
          <w:iCs/>
          <w:szCs w:val="20"/>
        </w:rPr>
        <w:t xml:space="preserve"> the self-service platform to input data</w:t>
      </w:r>
      <w:r w:rsidR="00F07E82">
        <w:rPr>
          <w:rFonts w:cs="Arial"/>
          <w:iCs/>
          <w:szCs w:val="20"/>
        </w:rPr>
        <w:t>. The A</w:t>
      </w:r>
      <w:r w:rsidR="00F62026">
        <w:rPr>
          <w:rFonts w:cs="Arial"/>
          <w:iCs/>
          <w:szCs w:val="20"/>
        </w:rPr>
        <w:t>irline Payment</w:t>
      </w:r>
      <w:r w:rsidR="00F07E82">
        <w:rPr>
          <w:rFonts w:cs="Arial"/>
          <w:iCs/>
          <w:szCs w:val="20"/>
        </w:rPr>
        <w:t xml:space="preserve"> index Champion (primary contact person </w:t>
      </w:r>
      <w:r w:rsidR="000E4888">
        <w:rPr>
          <w:rFonts w:cs="Arial"/>
          <w:iCs/>
          <w:szCs w:val="20"/>
        </w:rPr>
        <w:t>for</w:t>
      </w:r>
      <w:r w:rsidR="00F07E82">
        <w:rPr>
          <w:rFonts w:cs="Arial"/>
          <w:iCs/>
          <w:szCs w:val="20"/>
        </w:rPr>
        <w:t xml:space="preserve"> your company </w:t>
      </w:r>
      <w:r w:rsidR="00E17FA2">
        <w:rPr>
          <w:rFonts w:cs="Arial"/>
          <w:iCs/>
          <w:szCs w:val="20"/>
        </w:rPr>
        <w:t xml:space="preserve">listed in </w:t>
      </w:r>
      <w:r w:rsidR="00F07E82">
        <w:rPr>
          <w:rFonts w:cs="Arial"/>
          <w:iCs/>
          <w:szCs w:val="20"/>
        </w:rPr>
        <w:t xml:space="preserve">Section 1) will have access to </w:t>
      </w:r>
      <w:r w:rsidR="00F62026">
        <w:rPr>
          <w:rFonts w:cs="Arial"/>
          <w:iCs/>
          <w:szCs w:val="20"/>
        </w:rPr>
        <w:t>further</w:t>
      </w:r>
      <w:r w:rsidR="00F07E82">
        <w:rPr>
          <w:rFonts w:cs="Arial"/>
          <w:iCs/>
          <w:szCs w:val="20"/>
        </w:rPr>
        <w:t xml:space="preserve"> areas of the self-service platform</w:t>
      </w:r>
      <w:r w:rsidR="00621CA0">
        <w:rPr>
          <w:rFonts w:cs="Arial"/>
          <w:iCs/>
          <w:szCs w:val="20"/>
        </w:rPr>
        <w:t xml:space="preserve"> to receive the reporting</w:t>
      </w:r>
      <w:r w:rsidR="00F07E82">
        <w:rPr>
          <w:rFonts w:cs="Arial"/>
          <w:iCs/>
          <w:szCs w:val="20"/>
        </w:rPr>
        <w:t xml:space="preserve">.  </w:t>
      </w:r>
    </w:p>
    <w:tbl>
      <w:tblPr>
        <w:tblStyle w:val="IATABlue"/>
        <w:tblW w:w="9807" w:type="dxa"/>
        <w:tblBorders>
          <w:top w:val="single" w:sz="2" w:space="0" w:color="1E32FA" w:themeColor="accent1"/>
          <w:left w:val="single" w:sz="2" w:space="0" w:color="1E32FA" w:themeColor="accent1"/>
          <w:bottom w:val="single" w:sz="2" w:space="0" w:color="1E32FA" w:themeColor="accent1"/>
          <w:right w:val="single" w:sz="2" w:space="0" w:color="1E32FA" w:themeColor="accent1"/>
          <w:insideH w:val="single" w:sz="2" w:space="0" w:color="1E32FA" w:themeColor="accent1"/>
          <w:insideV w:val="single" w:sz="2" w:space="0" w:color="1E32FA" w:themeColor="accent1"/>
        </w:tblBorders>
        <w:tblLook w:val="06E0" w:firstRow="1" w:lastRow="1" w:firstColumn="1" w:lastColumn="0" w:noHBand="1" w:noVBand="1"/>
      </w:tblPr>
      <w:tblGrid>
        <w:gridCol w:w="4407"/>
        <w:gridCol w:w="5400"/>
      </w:tblGrid>
      <w:tr w:rsidR="00F62026" w14:paraId="442C8DD8" w14:textId="77777777" w:rsidTr="00F62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10B893AD" w14:textId="77777777" w:rsidR="00F62026" w:rsidRPr="00E01577" w:rsidRDefault="00F62026" w:rsidP="000E4888">
            <w:pPr>
              <w:pStyle w:val="TableTextSmall"/>
            </w:pPr>
            <w:r>
              <w:t>Name (First and Last)</w:t>
            </w:r>
          </w:p>
        </w:tc>
        <w:tc>
          <w:tcPr>
            <w:tcW w:w="5400" w:type="dxa"/>
          </w:tcPr>
          <w:p w14:paraId="140604C7" w14:textId="77777777" w:rsidR="00F62026" w:rsidRPr="00E01577" w:rsidRDefault="00F62026" w:rsidP="000E4888">
            <w:pPr>
              <w:pStyle w:val="TableTextSmall"/>
              <w:cnfStyle w:val="100000000000" w:firstRow="1" w:lastRow="0" w:firstColumn="0" w:lastColumn="0" w:oddVBand="0" w:evenVBand="0" w:oddHBand="0" w:evenHBand="0" w:firstRowFirstColumn="0" w:firstRowLastColumn="0" w:lastRowFirstColumn="0" w:lastRowLastColumn="0"/>
            </w:pPr>
            <w:r>
              <w:t>Email</w:t>
            </w:r>
          </w:p>
        </w:tc>
      </w:tr>
      <w:tr w:rsidR="00F62026" w:rsidRPr="00F55E36" w14:paraId="27794518" w14:textId="77777777" w:rsidTr="00F62026">
        <w:tc>
          <w:tcPr>
            <w:cnfStyle w:val="001000000000" w:firstRow="0" w:lastRow="0" w:firstColumn="1" w:lastColumn="0" w:oddVBand="0" w:evenVBand="0" w:oddHBand="0" w:evenHBand="0" w:firstRowFirstColumn="0" w:firstRowLastColumn="0" w:lastRowFirstColumn="0" w:lastRowLastColumn="0"/>
            <w:tcW w:w="4407" w:type="dxa"/>
          </w:tcPr>
          <w:p w14:paraId="7C4A5DC0" w14:textId="258C73EB" w:rsidR="00F62026" w:rsidRPr="00F55E36" w:rsidRDefault="00F62026" w:rsidP="00FA3C34">
            <w:pPr>
              <w:pStyle w:val="TableTextSmall"/>
              <w:rPr>
                <w:b w:val="0"/>
                <w:bCs/>
                <w:color w:val="auto"/>
              </w:rPr>
            </w:pPr>
            <w:r>
              <w:rPr>
                <w:b w:val="0"/>
                <w:bCs/>
                <w:color w:val="auto"/>
              </w:rPr>
              <w:t>Example</w:t>
            </w:r>
            <w:r w:rsidRPr="00F55E36">
              <w:rPr>
                <w:b w:val="0"/>
                <w:bCs/>
                <w:color w:val="auto"/>
              </w:rPr>
              <w:t xml:space="preserve"> Smith</w:t>
            </w:r>
          </w:p>
        </w:tc>
        <w:tc>
          <w:tcPr>
            <w:tcW w:w="5400" w:type="dxa"/>
          </w:tcPr>
          <w:p w14:paraId="4BFB7720" w14:textId="7F8299C4" w:rsidR="00F62026" w:rsidRPr="00F55E36" w:rsidRDefault="0035770A" w:rsidP="00FA3C34">
            <w:pPr>
              <w:pStyle w:val="TableTextSmall"/>
              <w:cnfStyle w:val="000000000000" w:firstRow="0" w:lastRow="0" w:firstColumn="0" w:lastColumn="0" w:oddVBand="0" w:evenVBand="0" w:oddHBand="0" w:evenHBand="0" w:firstRowFirstColumn="0" w:firstRowLastColumn="0" w:lastRowFirstColumn="0" w:lastRowLastColumn="0"/>
            </w:pPr>
            <w:hyperlink r:id="rId13" w:history="1">
              <w:r w:rsidR="00F62026" w:rsidRPr="00C85940">
                <w:rPr>
                  <w:rStyle w:val="Hyperlink"/>
                </w:rPr>
                <w:t>example.smith@airline.com</w:t>
              </w:r>
            </w:hyperlink>
          </w:p>
        </w:tc>
      </w:tr>
      <w:tr w:rsidR="00F62026" w:rsidRPr="00F55E36" w14:paraId="1F424B41" w14:textId="77777777" w:rsidTr="00F620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shd w:val="clear" w:color="auto" w:fill="auto"/>
          </w:tcPr>
          <w:p w14:paraId="5ED8F9CF" w14:textId="77777777" w:rsidR="00F62026" w:rsidRPr="00F55E36" w:rsidRDefault="00F62026" w:rsidP="000E4888">
            <w:pPr>
              <w:pStyle w:val="TableTextSmall"/>
              <w:rPr>
                <w:rFonts w:asciiTheme="minorHAnsi" w:hAnsiTheme="minorHAnsi"/>
                <w:b w:val="0"/>
                <w:bCs/>
                <w:color w:val="auto"/>
              </w:rPr>
            </w:pPr>
          </w:p>
        </w:tc>
        <w:tc>
          <w:tcPr>
            <w:tcW w:w="5400" w:type="dxa"/>
            <w:shd w:val="clear" w:color="auto" w:fill="auto"/>
          </w:tcPr>
          <w:p w14:paraId="44F4657F" w14:textId="77777777" w:rsidR="00F62026" w:rsidRPr="00F55E36" w:rsidRDefault="00F62026" w:rsidP="000E4888">
            <w:pPr>
              <w:pStyle w:val="TableTextSmall"/>
              <w:cnfStyle w:val="010000000000" w:firstRow="0" w:lastRow="1" w:firstColumn="0" w:lastColumn="0" w:oddVBand="0" w:evenVBand="0" w:oddHBand="0" w:evenHBand="0" w:firstRowFirstColumn="0" w:firstRowLastColumn="0" w:lastRowFirstColumn="0" w:lastRowLastColumn="0"/>
              <w:rPr>
                <w:rFonts w:asciiTheme="minorHAnsi" w:hAnsiTheme="minorHAnsi"/>
                <w:b w:val="0"/>
                <w:bCs/>
                <w:color w:val="auto"/>
              </w:rPr>
            </w:pPr>
          </w:p>
        </w:tc>
      </w:tr>
    </w:tbl>
    <w:p w14:paraId="2E293781" w14:textId="77777777" w:rsidR="00017014" w:rsidRDefault="00017014" w:rsidP="00502AF4">
      <w:pPr>
        <w:jc w:val="both"/>
        <w:rPr>
          <w:rFonts w:cs="Arial"/>
          <w:iCs/>
          <w:sz w:val="20"/>
          <w:szCs w:val="20"/>
        </w:rPr>
      </w:pPr>
    </w:p>
    <w:p w14:paraId="5BF5B7B0" w14:textId="77777777" w:rsidR="009731DB" w:rsidRDefault="009731DB" w:rsidP="00502AF4">
      <w:pPr>
        <w:jc w:val="both"/>
        <w:rPr>
          <w:rFonts w:cs="Arial"/>
          <w:iCs/>
          <w:sz w:val="20"/>
          <w:szCs w:val="20"/>
        </w:rPr>
      </w:pPr>
    </w:p>
    <w:p w14:paraId="22C5F844" w14:textId="2B191189" w:rsidR="00502AF4" w:rsidRPr="00EB05E6" w:rsidRDefault="00502AF4" w:rsidP="00502AF4">
      <w:pPr>
        <w:jc w:val="both"/>
        <w:rPr>
          <w:rFonts w:cs="Arial"/>
          <w:iCs/>
          <w:sz w:val="20"/>
          <w:szCs w:val="20"/>
        </w:rPr>
      </w:pPr>
      <w:r w:rsidRPr="00EB05E6">
        <w:rPr>
          <w:rFonts w:cs="Arial"/>
          <w:iCs/>
          <w:sz w:val="20"/>
          <w:szCs w:val="20"/>
        </w:rPr>
        <w:t xml:space="preserve">By duly executing this </w:t>
      </w:r>
      <w:r w:rsidR="00DE7956" w:rsidRPr="00EB05E6">
        <w:rPr>
          <w:rFonts w:cs="Arial"/>
          <w:iCs/>
          <w:sz w:val="20"/>
          <w:szCs w:val="20"/>
        </w:rPr>
        <w:t>A</w:t>
      </w:r>
      <w:r w:rsidR="009731DB">
        <w:rPr>
          <w:rFonts w:cs="Arial"/>
          <w:iCs/>
          <w:sz w:val="20"/>
          <w:szCs w:val="20"/>
        </w:rPr>
        <w:t>irline Payment</w:t>
      </w:r>
      <w:r w:rsidR="007D1699">
        <w:rPr>
          <w:rFonts w:cs="Arial"/>
          <w:iCs/>
          <w:sz w:val="20"/>
          <w:szCs w:val="20"/>
        </w:rPr>
        <w:t xml:space="preserve"> </w:t>
      </w:r>
      <w:r w:rsidR="00071783">
        <w:rPr>
          <w:rFonts w:cs="Arial"/>
          <w:iCs/>
          <w:sz w:val="20"/>
          <w:szCs w:val="20"/>
        </w:rPr>
        <w:t>index</w:t>
      </w:r>
      <w:r w:rsidRPr="00EB05E6">
        <w:rPr>
          <w:rFonts w:cs="Arial"/>
          <w:iCs/>
          <w:sz w:val="20"/>
          <w:szCs w:val="20"/>
        </w:rPr>
        <w:t xml:space="preserve"> Application, the Applicant hereby confirms and agrees as follows:</w:t>
      </w:r>
    </w:p>
    <w:p w14:paraId="1FD21C8D" w14:textId="77777777" w:rsidR="00502AF4" w:rsidRPr="00EB05E6" w:rsidRDefault="00502AF4" w:rsidP="00502AF4">
      <w:pPr>
        <w:jc w:val="both"/>
        <w:rPr>
          <w:rFonts w:cs="Arial"/>
          <w:iCs/>
          <w:sz w:val="20"/>
          <w:szCs w:val="20"/>
        </w:rPr>
      </w:pPr>
    </w:p>
    <w:p w14:paraId="5A9E0A83" w14:textId="0A0CA22C" w:rsidR="00502AF4" w:rsidRPr="00EB05E6" w:rsidRDefault="00502AF4" w:rsidP="00B64046">
      <w:pPr>
        <w:pStyle w:val="ListParagraph"/>
        <w:numPr>
          <w:ilvl w:val="0"/>
          <w:numId w:val="6"/>
        </w:numPr>
        <w:jc w:val="both"/>
        <w:rPr>
          <w:rFonts w:cs="Arial"/>
          <w:iCs/>
          <w:sz w:val="20"/>
          <w:szCs w:val="20"/>
        </w:rPr>
      </w:pPr>
      <w:r w:rsidRPr="00EB05E6">
        <w:rPr>
          <w:rFonts w:cs="Arial"/>
          <w:iCs/>
          <w:sz w:val="20"/>
          <w:szCs w:val="20"/>
        </w:rPr>
        <w:t xml:space="preserve">The individual signing this </w:t>
      </w:r>
      <w:r w:rsidR="00DE7956" w:rsidRPr="00EB05E6">
        <w:rPr>
          <w:rFonts w:cs="Arial"/>
          <w:iCs/>
          <w:sz w:val="20"/>
          <w:szCs w:val="20"/>
        </w:rPr>
        <w:t>A</w:t>
      </w:r>
      <w:r w:rsidR="00FF6999">
        <w:rPr>
          <w:rFonts w:cs="Arial"/>
          <w:iCs/>
          <w:sz w:val="20"/>
          <w:szCs w:val="20"/>
        </w:rPr>
        <w:t>irline Payment</w:t>
      </w:r>
      <w:r w:rsidR="007D1699">
        <w:rPr>
          <w:rFonts w:cs="Arial"/>
          <w:iCs/>
          <w:sz w:val="20"/>
          <w:szCs w:val="20"/>
        </w:rPr>
        <w:t xml:space="preserve"> </w:t>
      </w:r>
      <w:r w:rsidR="00071783">
        <w:rPr>
          <w:rFonts w:cs="Arial"/>
          <w:iCs/>
          <w:sz w:val="20"/>
          <w:szCs w:val="20"/>
        </w:rPr>
        <w:t>index</w:t>
      </w:r>
      <w:r w:rsidRPr="00EB05E6">
        <w:rPr>
          <w:rFonts w:cs="Arial"/>
          <w:iCs/>
          <w:sz w:val="20"/>
          <w:szCs w:val="20"/>
        </w:rPr>
        <w:t xml:space="preserve"> Application is a legal representative of the Applicant, with the power to make the statements set out herein and to enter into a legal agreement on behalf of the Applicant.</w:t>
      </w:r>
    </w:p>
    <w:p w14:paraId="7C0633C1" w14:textId="77777777" w:rsidR="00502AF4" w:rsidRPr="00EB05E6" w:rsidRDefault="00502AF4" w:rsidP="00502AF4">
      <w:pPr>
        <w:pStyle w:val="ListParagraph"/>
        <w:jc w:val="both"/>
        <w:rPr>
          <w:rFonts w:cs="Arial"/>
          <w:iCs/>
          <w:sz w:val="20"/>
          <w:szCs w:val="20"/>
        </w:rPr>
      </w:pPr>
    </w:p>
    <w:p w14:paraId="14FC7019" w14:textId="069E5B00" w:rsidR="00502AF4" w:rsidRPr="00EB05E6" w:rsidRDefault="00502AF4" w:rsidP="00B64046">
      <w:pPr>
        <w:pStyle w:val="ListParagraph"/>
        <w:numPr>
          <w:ilvl w:val="0"/>
          <w:numId w:val="6"/>
        </w:numPr>
        <w:jc w:val="both"/>
        <w:rPr>
          <w:rFonts w:cs="Arial"/>
          <w:iCs/>
          <w:sz w:val="20"/>
          <w:szCs w:val="20"/>
        </w:rPr>
      </w:pPr>
      <w:r w:rsidRPr="00EB05E6">
        <w:rPr>
          <w:rFonts w:cs="Arial"/>
          <w:iCs/>
          <w:sz w:val="20"/>
          <w:szCs w:val="20"/>
        </w:rPr>
        <w:t xml:space="preserve">It accepts the </w:t>
      </w:r>
      <w:r w:rsidR="0038442D" w:rsidRPr="00EB05E6">
        <w:rPr>
          <w:rFonts w:cs="Arial"/>
          <w:b/>
          <w:iCs/>
          <w:sz w:val="20"/>
          <w:szCs w:val="20"/>
          <w:u w:val="single"/>
        </w:rPr>
        <w:t xml:space="preserve">Airline </w:t>
      </w:r>
      <w:r w:rsidR="00FF6999">
        <w:rPr>
          <w:rFonts w:cs="Arial"/>
          <w:b/>
          <w:iCs/>
          <w:sz w:val="20"/>
          <w:szCs w:val="20"/>
          <w:u w:val="single"/>
        </w:rPr>
        <w:t>Payment</w:t>
      </w:r>
      <w:r w:rsidR="0038442D" w:rsidRPr="00EB05E6">
        <w:rPr>
          <w:rFonts w:cs="Arial"/>
          <w:b/>
          <w:iCs/>
          <w:sz w:val="20"/>
          <w:szCs w:val="20"/>
          <w:u w:val="single"/>
        </w:rPr>
        <w:t xml:space="preserve"> </w:t>
      </w:r>
      <w:r w:rsidR="00071783">
        <w:rPr>
          <w:rFonts w:cs="Arial"/>
          <w:b/>
          <w:iCs/>
          <w:sz w:val="20"/>
          <w:szCs w:val="20"/>
          <w:u w:val="single"/>
        </w:rPr>
        <w:t>index</w:t>
      </w:r>
      <w:r w:rsidRPr="00EB05E6">
        <w:rPr>
          <w:rFonts w:cs="Arial"/>
          <w:b/>
          <w:iCs/>
          <w:sz w:val="20"/>
          <w:szCs w:val="20"/>
          <w:u w:val="single"/>
        </w:rPr>
        <w:t xml:space="preserve"> Terms and Conditions</w:t>
      </w:r>
      <w:r w:rsidRPr="00EB05E6">
        <w:rPr>
          <w:rFonts w:cs="Arial"/>
          <w:b/>
          <w:iCs/>
          <w:sz w:val="20"/>
          <w:szCs w:val="20"/>
        </w:rPr>
        <w:t xml:space="preserve"> </w:t>
      </w:r>
      <w:r w:rsidRPr="00EB05E6">
        <w:rPr>
          <w:rFonts w:cs="Arial"/>
          <w:iCs/>
          <w:sz w:val="20"/>
          <w:szCs w:val="20"/>
        </w:rPr>
        <w:t xml:space="preserve">in Appendix A. IATA reserves the right, at its sole discretion, to modify the </w:t>
      </w:r>
      <w:r w:rsidR="00997D8A" w:rsidRPr="00EB05E6">
        <w:rPr>
          <w:rFonts w:cs="Arial"/>
          <w:iCs/>
          <w:sz w:val="20"/>
          <w:szCs w:val="20"/>
        </w:rPr>
        <w:t xml:space="preserve">Airline </w:t>
      </w:r>
      <w:r w:rsidR="00FF6999">
        <w:rPr>
          <w:rFonts w:cs="Arial"/>
          <w:iCs/>
          <w:sz w:val="20"/>
          <w:szCs w:val="20"/>
        </w:rPr>
        <w:t>Payment</w:t>
      </w:r>
      <w:r w:rsidR="008F44EF">
        <w:rPr>
          <w:rFonts w:cs="Arial"/>
          <w:iCs/>
          <w:sz w:val="20"/>
          <w:szCs w:val="20"/>
        </w:rPr>
        <w:t xml:space="preserve"> </w:t>
      </w:r>
      <w:r w:rsidR="00071783">
        <w:rPr>
          <w:rFonts w:cs="Arial"/>
          <w:iCs/>
          <w:sz w:val="20"/>
          <w:szCs w:val="20"/>
        </w:rPr>
        <w:t>index</w:t>
      </w:r>
      <w:r w:rsidR="00997D8A" w:rsidRPr="00EB05E6">
        <w:rPr>
          <w:rFonts w:cs="Arial"/>
          <w:iCs/>
          <w:sz w:val="20"/>
          <w:szCs w:val="20"/>
        </w:rPr>
        <w:t xml:space="preserve"> </w:t>
      </w:r>
      <w:r w:rsidRPr="00EB05E6">
        <w:rPr>
          <w:rFonts w:cs="Arial"/>
          <w:iCs/>
          <w:sz w:val="20"/>
          <w:szCs w:val="20"/>
        </w:rPr>
        <w:t xml:space="preserve">Terms and Conditions at any time, and to alter, discontinue or cancel the </w:t>
      </w:r>
      <w:r w:rsidR="00071FF6" w:rsidRPr="00EB05E6">
        <w:rPr>
          <w:rFonts w:cs="Arial"/>
          <w:iCs/>
          <w:sz w:val="20"/>
          <w:szCs w:val="20"/>
        </w:rPr>
        <w:t xml:space="preserve">Airline </w:t>
      </w:r>
      <w:r w:rsidR="00DE0C48">
        <w:rPr>
          <w:rFonts w:cs="Arial"/>
          <w:iCs/>
          <w:sz w:val="20"/>
          <w:szCs w:val="20"/>
        </w:rPr>
        <w:t>Payment</w:t>
      </w:r>
      <w:r w:rsidR="00071FF6" w:rsidRPr="00EB05E6">
        <w:rPr>
          <w:rFonts w:cs="Arial"/>
          <w:iCs/>
          <w:sz w:val="20"/>
          <w:szCs w:val="20"/>
        </w:rPr>
        <w:t xml:space="preserve"> </w:t>
      </w:r>
      <w:r w:rsidR="00071783">
        <w:rPr>
          <w:rFonts w:cs="Arial"/>
          <w:iCs/>
          <w:sz w:val="20"/>
          <w:szCs w:val="20"/>
        </w:rPr>
        <w:t>index</w:t>
      </w:r>
      <w:r w:rsidR="00071FF6" w:rsidRPr="00EB05E6">
        <w:rPr>
          <w:rFonts w:cs="Arial"/>
          <w:iCs/>
          <w:sz w:val="20"/>
          <w:szCs w:val="20"/>
        </w:rPr>
        <w:t xml:space="preserve"> </w:t>
      </w:r>
      <w:r w:rsidRPr="00EB05E6">
        <w:rPr>
          <w:rFonts w:cs="Arial"/>
          <w:iCs/>
          <w:sz w:val="20"/>
          <w:szCs w:val="20"/>
        </w:rPr>
        <w:t>at any time, with reasonable prior notification.</w:t>
      </w:r>
    </w:p>
    <w:p w14:paraId="336521A9" w14:textId="77777777" w:rsidR="00502AF4" w:rsidRPr="00CB07C8" w:rsidRDefault="00502AF4" w:rsidP="00502AF4">
      <w:pPr>
        <w:pStyle w:val="ListParagraph"/>
        <w:jc w:val="both"/>
        <w:rPr>
          <w:rFonts w:cs="Arial"/>
          <w:iCs/>
          <w:sz w:val="20"/>
          <w:szCs w:val="20"/>
          <w:highlight w:val="yellow"/>
        </w:rPr>
      </w:pPr>
    </w:p>
    <w:p w14:paraId="49C91B2C" w14:textId="77E14E71" w:rsidR="00502AF4" w:rsidRPr="00EB05E6" w:rsidRDefault="00502AF4" w:rsidP="00B64046">
      <w:pPr>
        <w:pStyle w:val="ListParagraph"/>
        <w:numPr>
          <w:ilvl w:val="0"/>
          <w:numId w:val="6"/>
        </w:numPr>
        <w:jc w:val="both"/>
        <w:rPr>
          <w:rFonts w:cs="Arial"/>
          <w:iCs/>
          <w:sz w:val="20"/>
          <w:szCs w:val="20"/>
        </w:rPr>
      </w:pPr>
      <w:r w:rsidRPr="00EB05E6">
        <w:rPr>
          <w:rFonts w:cs="Arial"/>
          <w:iCs/>
          <w:sz w:val="20"/>
          <w:szCs w:val="20"/>
        </w:rPr>
        <w:t xml:space="preserve">The information contained in this </w:t>
      </w:r>
      <w:r w:rsidR="00EB05E6" w:rsidRPr="00EB05E6">
        <w:rPr>
          <w:rFonts w:cs="Arial"/>
          <w:iCs/>
          <w:sz w:val="20"/>
          <w:szCs w:val="20"/>
        </w:rPr>
        <w:t>A</w:t>
      </w:r>
      <w:r w:rsidR="00DE0C48">
        <w:rPr>
          <w:rFonts w:cs="Arial"/>
          <w:iCs/>
          <w:sz w:val="20"/>
          <w:szCs w:val="20"/>
        </w:rPr>
        <w:t>irline Payment</w:t>
      </w:r>
      <w:r w:rsidR="003C7E0A">
        <w:rPr>
          <w:rFonts w:cs="Arial"/>
          <w:iCs/>
          <w:sz w:val="20"/>
          <w:szCs w:val="20"/>
        </w:rPr>
        <w:t xml:space="preserve"> </w:t>
      </w:r>
      <w:r w:rsidR="00071783">
        <w:rPr>
          <w:rFonts w:cs="Arial"/>
          <w:iCs/>
          <w:sz w:val="20"/>
          <w:szCs w:val="20"/>
        </w:rPr>
        <w:t>index</w:t>
      </w:r>
      <w:r w:rsidRPr="00EB05E6">
        <w:rPr>
          <w:rFonts w:cs="Arial"/>
          <w:iCs/>
          <w:sz w:val="20"/>
          <w:szCs w:val="20"/>
        </w:rPr>
        <w:t xml:space="preserve"> Application, and in all Supporting Documents submitted in connection with same, is true and accurate.</w:t>
      </w:r>
    </w:p>
    <w:p w14:paraId="78A2F603" w14:textId="77777777" w:rsidR="00502AF4" w:rsidRPr="00172B31" w:rsidRDefault="00502AF4" w:rsidP="00172B31">
      <w:pPr>
        <w:rPr>
          <w:rFonts w:cs="Arial"/>
          <w:iCs/>
          <w:sz w:val="20"/>
          <w:szCs w:val="20"/>
          <w:highlight w:val="yellow"/>
        </w:rPr>
      </w:pPr>
    </w:p>
    <w:p w14:paraId="1EC4D484" w14:textId="4419CD4E" w:rsidR="00502AF4" w:rsidRPr="00EB05E6" w:rsidRDefault="00502AF4" w:rsidP="00B64046">
      <w:pPr>
        <w:pStyle w:val="ListParagraph"/>
        <w:numPr>
          <w:ilvl w:val="0"/>
          <w:numId w:val="6"/>
        </w:numPr>
        <w:jc w:val="both"/>
        <w:rPr>
          <w:rFonts w:cs="Arial"/>
          <w:iCs/>
          <w:sz w:val="20"/>
          <w:szCs w:val="20"/>
        </w:rPr>
      </w:pPr>
      <w:r w:rsidRPr="00EB05E6">
        <w:rPr>
          <w:rFonts w:cs="Arial"/>
          <w:iCs/>
          <w:sz w:val="20"/>
          <w:szCs w:val="20"/>
        </w:rPr>
        <w:t xml:space="preserve">IATA is not responsible for the accuracy and reliability of any information supplied by external sources, including information supplied as part of this </w:t>
      </w:r>
      <w:r w:rsidR="00EB05E6" w:rsidRPr="00EB05E6">
        <w:rPr>
          <w:rFonts w:cs="Arial"/>
          <w:iCs/>
          <w:sz w:val="20"/>
          <w:szCs w:val="20"/>
        </w:rPr>
        <w:t>A</w:t>
      </w:r>
      <w:r w:rsidR="00172B31">
        <w:rPr>
          <w:rFonts w:cs="Arial"/>
          <w:iCs/>
          <w:sz w:val="20"/>
          <w:szCs w:val="20"/>
        </w:rPr>
        <w:t>irline Payment</w:t>
      </w:r>
      <w:r w:rsidR="003C7E0A">
        <w:rPr>
          <w:rFonts w:cs="Arial"/>
          <w:iCs/>
          <w:sz w:val="20"/>
          <w:szCs w:val="20"/>
        </w:rPr>
        <w:t xml:space="preserve"> </w:t>
      </w:r>
      <w:r w:rsidR="00071783">
        <w:rPr>
          <w:rFonts w:cs="Arial"/>
          <w:iCs/>
          <w:sz w:val="20"/>
          <w:szCs w:val="20"/>
        </w:rPr>
        <w:t>index</w:t>
      </w:r>
      <w:r w:rsidRPr="00EB05E6">
        <w:rPr>
          <w:rFonts w:cs="Arial"/>
          <w:iCs/>
          <w:sz w:val="20"/>
          <w:szCs w:val="20"/>
        </w:rPr>
        <w:t xml:space="preserve"> Application.</w:t>
      </w:r>
    </w:p>
    <w:p w14:paraId="67BBBF7C" w14:textId="77777777" w:rsidR="00502AF4" w:rsidRPr="00CB07C8" w:rsidRDefault="00502AF4" w:rsidP="00502AF4">
      <w:pPr>
        <w:jc w:val="both"/>
        <w:rPr>
          <w:rFonts w:cs="Arial"/>
          <w:iCs/>
          <w:sz w:val="20"/>
          <w:szCs w:val="20"/>
          <w:highlight w:val="yellow"/>
        </w:rPr>
      </w:pPr>
    </w:p>
    <w:p w14:paraId="28ADE704" w14:textId="496DE6E4" w:rsidR="00502AF4" w:rsidRPr="00562C59" w:rsidRDefault="00502AF4" w:rsidP="00B64046">
      <w:pPr>
        <w:pStyle w:val="ListParagraph"/>
        <w:numPr>
          <w:ilvl w:val="0"/>
          <w:numId w:val="6"/>
        </w:numPr>
        <w:jc w:val="both"/>
        <w:rPr>
          <w:rFonts w:cs="Arial"/>
          <w:iCs/>
          <w:sz w:val="20"/>
          <w:szCs w:val="20"/>
        </w:rPr>
      </w:pPr>
      <w:r w:rsidRPr="00562C59">
        <w:rPr>
          <w:rFonts w:cs="Arial"/>
          <w:iCs/>
          <w:sz w:val="20"/>
          <w:szCs w:val="20"/>
        </w:rPr>
        <w:t>IATA does not validate the quality or other aspects of the Applicant’s activities</w:t>
      </w:r>
      <w:r w:rsidR="00621CA0">
        <w:rPr>
          <w:rFonts w:cs="Arial"/>
          <w:iCs/>
          <w:sz w:val="20"/>
          <w:szCs w:val="20"/>
        </w:rPr>
        <w:t>, services,</w:t>
      </w:r>
      <w:r w:rsidRPr="00562C59">
        <w:rPr>
          <w:rFonts w:cs="Arial"/>
          <w:iCs/>
          <w:sz w:val="20"/>
          <w:szCs w:val="20"/>
        </w:rPr>
        <w:t xml:space="preserve"> or products, stand-alone or in comparison with those of other entities.</w:t>
      </w:r>
    </w:p>
    <w:p w14:paraId="32845EAB" w14:textId="77777777" w:rsidR="00502AF4" w:rsidRDefault="00502AF4" w:rsidP="00502AF4">
      <w:pPr>
        <w:rPr>
          <w:rFonts w:cs="Aktiv Grotesk"/>
          <w:color w:val="000000"/>
          <w:sz w:val="20"/>
        </w:rPr>
      </w:pPr>
    </w:p>
    <w:p w14:paraId="1B309446" w14:textId="77777777" w:rsidR="00502AF4" w:rsidRPr="000F73F9" w:rsidRDefault="00502AF4" w:rsidP="00502AF4">
      <w:pPr>
        <w:rPr>
          <w:sz w:val="20"/>
        </w:rPr>
      </w:pPr>
    </w:p>
    <w:p w14:paraId="31B50637" w14:textId="77777777" w:rsidR="00502AF4" w:rsidRPr="00701D38" w:rsidRDefault="00502AF4" w:rsidP="00502AF4">
      <w:pPr>
        <w:rPr>
          <w:rFonts w:cs="Arial"/>
          <w:iCs/>
          <w:sz w:val="20"/>
          <w:szCs w:val="20"/>
        </w:rPr>
      </w:pPr>
      <w:r w:rsidRPr="00977DBD">
        <w:rPr>
          <w:rFonts w:cs="Arial"/>
          <w:iCs/>
          <w:sz w:val="20"/>
          <w:szCs w:val="20"/>
        </w:rPr>
        <w:t>[APPLICANT’S FULL CORPORATE NAME]</w:t>
      </w:r>
    </w:p>
    <w:p w14:paraId="08BC3C15" w14:textId="77777777" w:rsidR="00502AF4" w:rsidRDefault="00502AF4" w:rsidP="00502AF4">
      <w:pPr>
        <w:rPr>
          <w:rFonts w:cs="Arial"/>
          <w:iCs/>
          <w:sz w:val="20"/>
          <w:szCs w:val="20"/>
        </w:rPr>
      </w:pPr>
    </w:p>
    <w:p w14:paraId="3859ABC6" w14:textId="77777777" w:rsidR="00502AF4" w:rsidRPr="00701D38" w:rsidRDefault="00502AF4" w:rsidP="00502AF4">
      <w:pPr>
        <w:rPr>
          <w:rFonts w:cs="Arial"/>
          <w:iCs/>
          <w:sz w:val="20"/>
          <w:szCs w:val="20"/>
        </w:rPr>
      </w:pPr>
    </w:p>
    <w:p w14:paraId="631FA2F8" w14:textId="77777777" w:rsidR="00502AF4" w:rsidRPr="00701D38" w:rsidRDefault="00502AF4" w:rsidP="00502AF4">
      <w:pPr>
        <w:rPr>
          <w:rFonts w:cs="Arial"/>
          <w:iCs/>
          <w:sz w:val="20"/>
          <w:szCs w:val="20"/>
        </w:rPr>
      </w:pPr>
      <w:r w:rsidRPr="00701D38">
        <w:rPr>
          <w:rFonts w:cs="Arial"/>
          <w:iCs/>
          <w:sz w:val="20"/>
          <w:szCs w:val="20"/>
        </w:rPr>
        <w:t xml:space="preserve">Per: ………………………………………….                                                                 </w:t>
      </w:r>
    </w:p>
    <w:p w14:paraId="4FBBEE57" w14:textId="77777777" w:rsidR="00502AF4" w:rsidRPr="00701D38" w:rsidRDefault="00502AF4" w:rsidP="00502AF4">
      <w:pPr>
        <w:rPr>
          <w:rFonts w:cs="Arial"/>
          <w:iCs/>
          <w:sz w:val="20"/>
          <w:szCs w:val="20"/>
        </w:rPr>
      </w:pPr>
      <w:r w:rsidRPr="00701D38">
        <w:rPr>
          <w:rFonts w:cs="Arial"/>
          <w:iCs/>
          <w:sz w:val="20"/>
          <w:szCs w:val="20"/>
        </w:rPr>
        <w:lastRenderedPageBreak/>
        <w:t>Name of Signatory:</w:t>
      </w:r>
    </w:p>
    <w:p w14:paraId="77B36F2C" w14:textId="77777777" w:rsidR="00502AF4" w:rsidRPr="00701D38" w:rsidRDefault="00502AF4" w:rsidP="00502AF4">
      <w:pPr>
        <w:rPr>
          <w:rFonts w:cs="Arial"/>
          <w:iCs/>
          <w:sz w:val="20"/>
          <w:szCs w:val="20"/>
        </w:rPr>
      </w:pPr>
      <w:r w:rsidRPr="00701D38">
        <w:rPr>
          <w:rFonts w:cs="Arial"/>
          <w:iCs/>
          <w:sz w:val="20"/>
          <w:szCs w:val="20"/>
        </w:rPr>
        <w:t>Title:</w:t>
      </w:r>
    </w:p>
    <w:p w14:paraId="39BCD695" w14:textId="77777777" w:rsidR="00502AF4" w:rsidRPr="002308A6" w:rsidRDefault="00502AF4" w:rsidP="00502AF4">
      <w:pPr>
        <w:rPr>
          <w:rFonts w:cs="Arial"/>
          <w:iCs/>
          <w:sz w:val="20"/>
          <w:szCs w:val="20"/>
        </w:rPr>
      </w:pPr>
      <w:r w:rsidRPr="00701D38">
        <w:rPr>
          <w:rFonts w:cs="Arial"/>
          <w:iCs/>
          <w:sz w:val="20"/>
          <w:szCs w:val="20"/>
        </w:rPr>
        <w:t>Date:</w:t>
      </w:r>
    </w:p>
    <w:p w14:paraId="749DD7ED" w14:textId="0666A522" w:rsidR="00CB07C8" w:rsidRDefault="00CB07C8">
      <w:pPr>
        <w:spacing w:after="160" w:line="259" w:lineRule="auto"/>
        <w:rPr>
          <w:rFonts w:asciiTheme="minorHAnsi" w:eastAsiaTheme="majorEastAsia" w:hAnsiTheme="minorHAnsi" w:cstheme="majorBidi"/>
          <w:sz w:val="20"/>
          <w:szCs w:val="56"/>
          <w:lang w:val="en-US"/>
        </w:rPr>
      </w:pPr>
      <w:r>
        <w:rPr>
          <w:lang w:val="en-US"/>
        </w:rPr>
        <w:br w:type="page"/>
      </w:r>
    </w:p>
    <w:p w14:paraId="2A6F1061" w14:textId="19574D3C" w:rsidR="008F44EF" w:rsidRDefault="008F44EF" w:rsidP="008F44EF">
      <w:pPr>
        <w:pStyle w:val="Heading1"/>
        <w:numPr>
          <w:ilvl w:val="0"/>
          <w:numId w:val="0"/>
        </w:numPr>
      </w:pPr>
      <w:bookmarkStart w:id="0" w:name="_Hlk85723015"/>
      <w:r>
        <w:lastRenderedPageBreak/>
        <w:t xml:space="preserve">Appendix A: Airline </w:t>
      </w:r>
      <w:r w:rsidR="00733F7A">
        <w:t>Payment</w:t>
      </w:r>
      <w:r>
        <w:t xml:space="preserve"> </w:t>
      </w:r>
      <w:r w:rsidR="00071783">
        <w:t>index</w:t>
      </w:r>
      <w:r>
        <w:t xml:space="preserve"> Terms &amp; Conditions (“Terms and Conditions”)</w:t>
      </w:r>
    </w:p>
    <w:p w14:paraId="01D42EA9" w14:textId="77777777" w:rsidR="008F44EF" w:rsidRDefault="008F44EF" w:rsidP="008F44EF">
      <w:pPr>
        <w:jc w:val="both"/>
        <w:rPr>
          <w:b/>
          <w:sz w:val="16"/>
        </w:rPr>
      </w:pPr>
    </w:p>
    <w:p w14:paraId="440EBF91" w14:textId="3546A954" w:rsidR="008F44EF" w:rsidRDefault="008F44EF" w:rsidP="008F44EF">
      <w:pPr>
        <w:shd w:val="clear" w:color="auto" w:fill="FFFFFF"/>
        <w:spacing w:after="240"/>
        <w:jc w:val="both"/>
        <w:textAlignment w:val="baseline"/>
        <w:rPr>
          <w:rFonts w:eastAsia="Times New Roman" w:cs="Arial"/>
          <w:color w:val="000000" w:themeColor="text2"/>
          <w:sz w:val="20"/>
          <w:szCs w:val="20"/>
        </w:rPr>
      </w:pPr>
      <w:r>
        <w:rPr>
          <w:rFonts w:eastAsia="Times New Roman" w:cs="Arial"/>
          <w:color w:val="000000" w:themeColor="text2"/>
          <w:sz w:val="20"/>
          <w:szCs w:val="20"/>
        </w:rPr>
        <w:t>These Terms and Conditions are a legal and binding agreement between Applicant (also referred to as “entity”) and the International Air Transport Association ("</w:t>
      </w:r>
      <w:r>
        <w:rPr>
          <w:rFonts w:eastAsia="Times New Roman" w:cs="Arial"/>
          <w:b/>
          <w:bCs/>
          <w:color w:val="000000" w:themeColor="text2"/>
          <w:sz w:val="20"/>
          <w:szCs w:val="20"/>
          <w:bdr w:val="none" w:sz="0" w:space="0" w:color="auto" w:frame="1"/>
        </w:rPr>
        <w:t>IATA</w:t>
      </w:r>
      <w:r>
        <w:rPr>
          <w:rFonts w:eastAsia="Times New Roman" w:cs="Arial"/>
          <w:color w:val="000000" w:themeColor="text2"/>
          <w:sz w:val="20"/>
          <w:szCs w:val="20"/>
        </w:rPr>
        <w:t xml:space="preserve">"), an association incorporated by a Special Act of the Parliament of Canada, with its head office located at 800 Place Victoria, PO Box 113, Montreal, Quebec, Canada H4Z 1M1, governing the terms and conditions for Airline </w:t>
      </w:r>
      <w:r w:rsidR="00D11DCD">
        <w:rPr>
          <w:rFonts w:eastAsia="Times New Roman" w:cs="Arial"/>
          <w:color w:val="000000" w:themeColor="text2"/>
          <w:sz w:val="20"/>
          <w:szCs w:val="20"/>
        </w:rPr>
        <w:t>Payment</w:t>
      </w:r>
      <w:r>
        <w:rPr>
          <w:rFonts w:eastAsia="Times New Roman" w:cs="Arial"/>
          <w:color w:val="000000" w:themeColor="text2"/>
          <w:sz w:val="20"/>
          <w:szCs w:val="20"/>
        </w:rPr>
        <w:t xml:space="preserve"> </w:t>
      </w:r>
      <w:r w:rsidR="00071783">
        <w:rPr>
          <w:rFonts w:eastAsia="Times New Roman" w:cs="Arial"/>
          <w:color w:val="000000" w:themeColor="text2"/>
          <w:sz w:val="20"/>
          <w:szCs w:val="20"/>
        </w:rPr>
        <w:t>index</w:t>
      </w:r>
      <w:r>
        <w:rPr>
          <w:rFonts w:eastAsia="Times New Roman" w:cs="Arial"/>
          <w:color w:val="000000" w:themeColor="text2"/>
          <w:sz w:val="20"/>
          <w:szCs w:val="20"/>
        </w:rPr>
        <w:t>.</w:t>
      </w:r>
    </w:p>
    <w:p w14:paraId="04D80409" w14:textId="743F0357" w:rsidR="008F44EF" w:rsidRDefault="008F44EF" w:rsidP="008F44EF">
      <w:pPr>
        <w:shd w:val="clear" w:color="auto" w:fill="FFFFFF"/>
        <w:spacing w:after="240"/>
        <w:jc w:val="both"/>
        <w:textAlignment w:val="baseline"/>
        <w:rPr>
          <w:rFonts w:eastAsia="Times New Roman" w:cs="Arial"/>
          <w:color w:val="000000" w:themeColor="text2"/>
          <w:sz w:val="20"/>
          <w:szCs w:val="20"/>
        </w:rPr>
      </w:pPr>
      <w:r>
        <w:rPr>
          <w:rFonts w:eastAsia="Times New Roman" w:cs="Arial"/>
          <w:color w:val="000000" w:themeColor="text2"/>
          <w:sz w:val="20"/>
          <w:szCs w:val="20"/>
        </w:rPr>
        <w:t>By completing and submitting the attached A</w:t>
      </w:r>
      <w:r w:rsidR="00733F7A">
        <w:rPr>
          <w:rFonts w:eastAsia="Times New Roman" w:cs="Arial"/>
          <w:color w:val="000000" w:themeColor="text2"/>
          <w:sz w:val="20"/>
          <w:szCs w:val="20"/>
        </w:rPr>
        <w:t>irline Payment</w:t>
      </w:r>
      <w:r>
        <w:rPr>
          <w:rFonts w:eastAsia="Times New Roman" w:cs="Arial"/>
          <w:color w:val="000000" w:themeColor="text2"/>
          <w:sz w:val="20"/>
          <w:szCs w:val="20"/>
        </w:rPr>
        <w:t xml:space="preserve"> </w:t>
      </w:r>
      <w:r w:rsidR="00071783">
        <w:rPr>
          <w:rFonts w:eastAsia="Times New Roman" w:cs="Arial"/>
          <w:color w:val="000000" w:themeColor="text2"/>
          <w:sz w:val="20"/>
          <w:szCs w:val="20"/>
        </w:rPr>
        <w:t>index</w:t>
      </w:r>
      <w:r>
        <w:rPr>
          <w:rFonts w:eastAsia="Times New Roman" w:cs="Arial"/>
          <w:color w:val="000000" w:themeColor="text2"/>
          <w:sz w:val="20"/>
          <w:szCs w:val="20"/>
        </w:rPr>
        <w:t xml:space="preserve"> Application, Applicant agrees that it will be bound by these Terms and Conditions. The individual agreeing to these Terms and Conditions on behalf of the Applicant represents that he/she are authorized to bind the Applicant as a party to these Terms and Conditions. If the Applicant does not agree to </w:t>
      </w:r>
      <w:proofErr w:type="gramStart"/>
      <w:r>
        <w:rPr>
          <w:rFonts w:eastAsia="Times New Roman" w:cs="Arial"/>
          <w:color w:val="000000" w:themeColor="text2"/>
          <w:sz w:val="20"/>
          <w:szCs w:val="20"/>
        </w:rPr>
        <w:t>all of</w:t>
      </w:r>
      <w:proofErr w:type="gramEnd"/>
      <w:r>
        <w:rPr>
          <w:rFonts w:eastAsia="Times New Roman" w:cs="Arial"/>
          <w:color w:val="000000" w:themeColor="text2"/>
          <w:sz w:val="20"/>
          <w:szCs w:val="20"/>
        </w:rPr>
        <w:t xml:space="preserve"> the below Terms and Conditions, do not complete and submit the attached A</w:t>
      </w:r>
      <w:r w:rsidR="00013109">
        <w:rPr>
          <w:rFonts w:eastAsia="Times New Roman" w:cs="Arial"/>
          <w:color w:val="000000" w:themeColor="text2"/>
          <w:sz w:val="20"/>
          <w:szCs w:val="20"/>
        </w:rPr>
        <w:t>irline Payment</w:t>
      </w:r>
      <w:r>
        <w:rPr>
          <w:rFonts w:eastAsia="Times New Roman" w:cs="Arial"/>
          <w:color w:val="000000" w:themeColor="text2"/>
          <w:sz w:val="20"/>
          <w:szCs w:val="20"/>
        </w:rPr>
        <w:t xml:space="preserve"> </w:t>
      </w:r>
      <w:r w:rsidR="00071783">
        <w:rPr>
          <w:rFonts w:eastAsia="Times New Roman" w:cs="Arial"/>
          <w:color w:val="000000" w:themeColor="text2"/>
          <w:sz w:val="20"/>
          <w:szCs w:val="20"/>
        </w:rPr>
        <w:t>index</w:t>
      </w:r>
      <w:r>
        <w:rPr>
          <w:rFonts w:eastAsia="Times New Roman" w:cs="Arial"/>
          <w:color w:val="000000" w:themeColor="text2"/>
          <w:sz w:val="20"/>
          <w:szCs w:val="20"/>
        </w:rPr>
        <w:t xml:space="preserve"> Application.</w:t>
      </w:r>
    </w:p>
    <w:p w14:paraId="6E1F7607" w14:textId="77777777" w:rsidR="008F44EF" w:rsidRDefault="008F44EF" w:rsidP="008F44EF">
      <w:pPr>
        <w:shd w:val="clear" w:color="auto" w:fill="FFFFFF"/>
        <w:jc w:val="both"/>
        <w:textAlignment w:val="baseline"/>
        <w:rPr>
          <w:rFonts w:eastAsia="Times New Roman" w:cs="Arial"/>
          <w:color w:val="000000" w:themeColor="text2"/>
          <w:sz w:val="20"/>
          <w:szCs w:val="20"/>
        </w:rPr>
      </w:pPr>
    </w:p>
    <w:p w14:paraId="47FFE38D" w14:textId="69A247BB" w:rsidR="008F44EF" w:rsidRDefault="008F44EF" w:rsidP="008F44EF">
      <w:pPr>
        <w:pStyle w:val="Heading2"/>
        <w:numPr>
          <w:ilvl w:val="0"/>
          <w:numId w:val="0"/>
        </w:numPr>
        <w:rPr>
          <w:rFonts w:eastAsiaTheme="minorHAnsi"/>
        </w:rPr>
      </w:pPr>
      <w:r>
        <w:rPr>
          <w:rFonts w:eastAsiaTheme="minorHAnsi"/>
        </w:rPr>
        <w:t xml:space="preserve">Airline </w:t>
      </w:r>
      <w:r w:rsidR="00013109">
        <w:rPr>
          <w:rFonts w:eastAsiaTheme="minorHAnsi"/>
        </w:rPr>
        <w:t>Payment</w:t>
      </w:r>
      <w:r>
        <w:rPr>
          <w:rFonts w:eastAsiaTheme="minorHAnsi"/>
        </w:rPr>
        <w:t xml:space="preserve"> </w:t>
      </w:r>
      <w:r w:rsidR="00071783">
        <w:rPr>
          <w:rFonts w:eastAsiaTheme="minorHAnsi"/>
        </w:rPr>
        <w:t>index</w:t>
      </w:r>
    </w:p>
    <w:p w14:paraId="3EC97F8D"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What Do We Assess?</w:t>
      </w:r>
    </w:p>
    <w:p w14:paraId="532F0A34" w14:textId="43E8F793" w:rsidR="008F44EF" w:rsidRDefault="008F44EF" w:rsidP="008F44EF">
      <w:pPr>
        <w:spacing w:after="240"/>
        <w:jc w:val="both"/>
        <w:rPr>
          <w:rFonts w:cs="Arial"/>
          <w:iCs/>
          <w:sz w:val="20"/>
          <w:szCs w:val="20"/>
        </w:rPr>
      </w:pPr>
      <w:r>
        <w:rPr>
          <w:rFonts w:cs="Arial"/>
          <w:iCs/>
          <w:sz w:val="20"/>
          <w:szCs w:val="20"/>
        </w:rPr>
        <w:t>The purpose of the A</w:t>
      </w:r>
      <w:r w:rsidR="00C56A1D">
        <w:rPr>
          <w:rFonts w:cs="Arial"/>
          <w:iCs/>
          <w:sz w:val="20"/>
          <w:szCs w:val="20"/>
        </w:rPr>
        <w:t>irline Payment</w:t>
      </w:r>
      <w:r>
        <w:rPr>
          <w:rFonts w:cs="Arial"/>
          <w:iCs/>
          <w:sz w:val="20"/>
          <w:szCs w:val="20"/>
        </w:rPr>
        <w:t xml:space="preserve"> </w:t>
      </w:r>
      <w:r w:rsidR="00071783">
        <w:rPr>
          <w:rFonts w:cs="Arial"/>
          <w:iCs/>
          <w:sz w:val="20"/>
          <w:szCs w:val="20"/>
        </w:rPr>
        <w:t>index</w:t>
      </w:r>
      <w:r>
        <w:rPr>
          <w:rFonts w:cs="Arial"/>
          <w:iCs/>
          <w:sz w:val="20"/>
          <w:szCs w:val="20"/>
        </w:rPr>
        <w:t xml:space="preserve"> is to assess the Applicant’s maturity in the journey </w:t>
      </w:r>
      <w:r w:rsidR="00B45545">
        <w:rPr>
          <w:rFonts w:cs="Arial"/>
          <w:iCs/>
          <w:sz w:val="20"/>
          <w:szCs w:val="20"/>
        </w:rPr>
        <w:t>of</w:t>
      </w:r>
      <w:r w:rsidR="00645657">
        <w:rPr>
          <w:rFonts w:cs="Arial"/>
          <w:iCs/>
          <w:sz w:val="20"/>
          <w:szCs w:val="20"/>
        </w:rPr>
        <w:t xml:space="preserve"> airline payment</w:t>
      </w:r>
      <w:r>
        <w:rPr>
          <w:rFonts w:cs="Arial"/>
          <w:iCs/>
          <w:sz w:val="20"/>
          <w:szCs w:val="20"/>
        </w:rPr>
        <w:t xml:space="preserve"> </w:t>
      </w:r>
      <w:r w:rsidR="00CD1F9D">
        <w:rPr>
          <w:rFonts w:cs="Arial"/>
          <w:iCs/>
          <w:sz w:val="20"/>
          <w:szCs w:val="20"/>
        </w:rPr>
        <w:t xml:space="preserve">and settlement </w:t>
      </w:r>
      <w:r>
        <w:rPr>
          <w:rFonts w:cs="Arial"/>
          <w:iCs/>
          <w:sz w:val="20"/>
          <w:szCs w:val="20"/>
        </w:rPr>
        <w:t>using the scope of a particular entity’s potential value captured.</w:t>
      </w:r>
    </w:p>
    <w:p w14:paraId="2A67BC11" w14:textId="28EB9338" w:rsidR="0086656C" w:rsidRDefault="0086656C" w:rsidP="008F44EF">
      <w:pPr>
        <w:spacing w:after="240"/>
        <w:jc w:val="both"/>
        <w:rPr>
          <w:rFonts w:cs="Arial"/>
          <w:iCs/>
          <w:sz w:val="20"/>
          <w:szCs w:val="20"/>
        </w:rPr>
      </w:pPr>
      <w:r w:rsidRPr="0086656C">
        <w:rPr>
          <w:rFonts w:cs="Arial"/>
          <w:iCs/>
          <w:sz w:val="20"/>
          <w:szCs w:val="20"/>
        </w:rPr>
        <w:t>Only airlines can participate in the Airline Payment index</w:t>
      </w:r>
      <w:r>
        <w:rPr>
          <w:rFonts w:cs="Arial"/>
          <w:iCs/>
          <w:sz w:val="20"/>
          <w:szCs w:val="20"/>
        </w:rPr>
        <w:t>.</w:t>
      </w:r>
    </w:p>
    <w:p w14:paraId="09AF0EF5" w14:textId="4E312916" w:rsidR="008F44EF" w:rsidRPr="0086656C" w:rsidRDefault="008F44EF" w:rsidP="0086656C">
      <w:pPr>
        <w:spacing w:after="240"/>
        <w:jc w:val="both"/>
        <w:rPr>
          <w:rFonts w:cs="Arial"/>
          <w:iCs/>
          <w:sz w:val="20"/>
          <w:szCs w:val="20"/>
        </w:rPr>
      </w:pPr>
      <w:r>
        <w:rPr>
          <w:rFonts w:cs="Arial"/>
          <w:iCs/>
          <w:sz w:val="20"/>
          <w:szCs w:val="20"/>
        </w:rPr>
        <w:t>The A</w:t>
      </w:r>
      <w:r w:rsidR="00B45545">
        <w:rPr>
          <w:rFonts w:cs="Arial"/>
          <w:iCs/>
          <w:sz w:val="20"/>
          <w:szCs w:val="20"/>
        </w:rPr>
        <w:t>irline Payment</w:t>
      </w:r>
      <w:r>
        <w:rPr>
          <w:rFonts w:cs="Arial"/>
          <w:iCs/>
          <w:sz w:val="20"/>
          <w:szCs w:val="20"/>
        </w:rPr>
        <w:t xml:space="preserve"> </w:t>
      </w:r>
      <w:r w:rsidR="00071783">
        <w:rPr>
          <w:rFonts w:cs="Arial"/>
          <w:iCs/>
          <w:sz w:val="20"/>
          <w:szCs w:val="20"/>
        </w:rPr>
        <w:t>index</w:t>
      </w:r>
      <w:r>
        <w:rPr>
          <w:rFonts w:cs="Arial"/>
          <w:iCs/>
          <w:sz w:val="20"/>
          <w:szCs w:val="20"/>
        </w:rPr>
        <w:t xml:space="preserve"> does not validate the quality or other aspects of the Applicant’s activities</w:t>
      </w:r>
      <w:r w:rsidR="00CD1F9D">
        <w:rPr>
          <w:rFonts w:cs="Arial"/>
          <w:iCs/>
          <w:sz w:val="20"/>
          <w:szCs w:val="20"/>
        </w:rPr>
        <w:t>, services</w:t>
      </w:r>
      <w:r w:rsidR="00621CA0">
        <w:rPr>
          <w:rFonts w:cs="Arial"/>
          <w:iCs/>
          <w:sz w:val="20"/>
          <w:szCs w:val="20"/>
        </w:rPr>
        <w:t>,</w:t>
      </w:r>
      <w:r>
        <w:rPr>
          <w:rFonts w:cs="Arial"/>
          <w:iCs/>
          <w:sz w:val="20"/>
          <w:szCs w:val="20"/>
        </w:rPr>
        <w:t xml:space="preserve"> or products, stand-alone or in comparison with those of other entities.</w:t>
      </w:r>
    </w:p>
    <w:p w14:paraId="1BDD73F8"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Application Requirements</w:t>
      </w:r>
    </w:p>
    <w:p w14:paraId="27AA9580" w14:textId="052219A6" w:rsidR="008F44EF" w:rsidRPr="007E2CAA" w:rsidRDefault="008F44EF" w:rsidP="008F44EF">
      <w:pPr>
        <w:pStyle w:val="BodyText"/>
        <w:rPr>
          <w:rFonts w:cs="Arial"/>
          <w:iCs/>
          <w:szCs w:val="20"/>
        </w:rPr>
      </w:pPr>
      <w:r>
        <w:t xml:space="preserve">The following table sets out the minimum requirements that must be submitted for assessment. </w:t>
      </w:r>
      <w:r w:rsidRPr="000B6E70">
        <w:t xml:space="preserve">The input will be requested by </w:t>
      </w:r>
      <w:r w:rsidRPr="000B6E70">
        <w:rPr>
          <w:rFonts w:cs="Arial"/>
          <w:iCs/>
          <w:szCs w:val="20"/>
        </w:rPr>
        <w:t xml:space="preserve">IATA providing </w:t>
      </w:r>
      <w:r w:rsidR="0052107F" w:rsidRPr="000B6E70">
        <w:rPr>
          <w:rFonts w:cs="Arial"/>
          <w:iCs/>
          <w:szCs w:val="20"/>
        </w:rPr>
        <w:t>secure access to the ARM index self-service platform</w:t>
      </w:r>
      <w:r w:rsidRPr="000B6E70">
        <w:rPr>
          <w:rFonts w:cs="Arial"/>
          <w:iCs/>
          <w:szCs w:val="20"/>
        </w:rPr>
        <w:t xml:space="preserve"> to collect the Applicant’s input in a </w:t>
      </w:r>
      <w:r w:rsidR="0052107F" w:rsidRPr="000B6E70">
        <w:rPr>
          <w:rFonts w:cs="Arial"/>
          <w:iCs/>
          <w:szCs w:val="20"/>
        </w:rPr>
        <w:t xml:space="preserve">confidential </w:t>
      </w:r>
      <w:r w:rsidRPr="000B6E70">
        <w:rPr>
          <w:rFonts w:cs="Arial"/>
          <w:iCs/>
          <w:szCs w:val="20"/>
        </w:rPr>
        <w:t>manner.</w:t>
      </w:r>
    </w:p>
    <w:tbl>
      <w:tblPr>
        <w:tblW w:w="100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8"/>
        <w:gridCol w:w="1337"/>
        <w:gridCol w:w="4215"/>
        <w:gridCol w:w="3082"/>
      </w:tblGrid>
      <w:tr w:rsidR="008F44EF" w14:paraId="205FFA55" w14:textId="77777777" w:rsidTr="008F44EF">
        <w:tc>
          <w:tcPr>
            <w:tcW w:w="1448" w:type="dxa"/>
            <w:tcBorders>
              <w:top w:val="single" w:sz="4" w:space="0" w:color="auto"/>
              <w:left w:val="single" w:sz="4" w:space="0" w:color="auto"/>
              <w:bottom w:val="single" w:sz="4" w:space="0" w:color="auto"/>
              <w:right w:val="single" w:sz="4" w:space="0" w:color="auto"/>
            </w:tcBorders>
            <w:vAlign w:val="center"/>
          </w:tcPr>
          <w:p w14:paraId="56362A77" w14:textId="77777777" w:rsidR="008F44EF" w:rsidRDefault="008F44EF">
            <w:pPr>
              <w:rPr>
                <w:sz w:val="20"/>
                <w:szCs w:val="20"/>
              </w:rPr>
            </w:pPr>
          </w:p>
        </w:tc>
        <w:tc>
          <w:tcPr>
            <w:tcW w:w="1337" w:type="dxa"/>
            <w:tcBorders>
              <w:top w:val="single" w:sz="4" w:space="0" w:color="auto"/>
              <w:left w:val="single" w:sz="4" w:space="0" w:color="auto"/>
              <w:bottom w:val="single" w:sz="4" w:space="0" w:color="auto"/>
              <w:right w:val="single" w:sz="4" w:space="0" w:color="auto"/>
            </w:tcBorders>
            <w:hideMark/>
          </w:tcPr>
          <w:p w14:paraId="7707E9D6" w14:textId="77777777" w:rsidR="008F44EF" w:rsidRDefault="008F44EF">
            <w:pPr>
              <w:jc w:val="center"/>
              <w:rPr>
                <w:b/>
                <w:sz w:val="20"/>
                <w:szCs w:val="20"/>
              </w:rPr>
            </w:pPr>
            <w:r>
              <w:rPr>
                <w:b/>
                <w:sz w:val="20"/>
                <w:szCs w:val="20"/>
              </w:rPr>
              <w:t>Applicants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05A2ADBB" w14:textId="77777777" w:rsidR="008F44EF" w:rsidRDefault="008F44EF">
            <w:pPr>
              <w:jc w:val="center"/>
              <w:rPr>
                <w:b/>
                <w:sz w:val="20"/>
                <w:szCs w:val="20"/>
              </w:rPr>
            </w:pPr>
            <w:r>
              <w:rPr>
                <w:b/>
                <w:sz w:val="20"/>
                <w:szCs w:val="20"/>
              </w:rPr>
              <w:t>Minimum Requirements</w:t>
            </w:r>
          </w:p>
        </w:tc>
        <w:tc>
          <w:tcPr>
            <w:tcW w:w="3082" w:type="dxa"/>
            <w:tcBorders>
              <w:top w:val="single" w:sz="4" w:space="0" w:color="auto"/>
              <w:left w:val="single" w:sz="4" w:space="0" w:color="auto"/>
              <w:bottom w:val="single" w:sz="4" w:space="0" w:color="auto"/>
              <w:right w:val="single" w:sz="4" w:space="0" w:color="auto"/>
            </w:tcBorders>
            <w:hideMark/>
          </w:tcPr>
          <w:p w14:paraId="4CEFA37E" w14:textId="77777777" w:rsidR="008F44EF" w:rsidRDefault="008F44EF">
            <w:pPr>
              <w:jc w:val="center"/>
              <w:rPr>
                <w:b/>
                <w:sz w:val="20"/>
                <w:szCs w:val="20"/>
              </w:rPr>
            </w:pPr>
            <w:r>
              <w:rPr>
                <w:b/>
                <w:sz w:val="20"/>
                <w:szCs w:val="20"/>
              </w:rPr>
              <w:t>Additional Reference</w:t>
            </w:r>
          </w:p>
        </w:tc>
      </w:tr>
      <w:tr w:rsidR="008F44EF" w14:paraId="3D635185" w14:textId="77777777" w:rsidTr="008F44EF">
        <w:trPr>
          <w:trHeight w:val="1610"/>
        </w:trPr>
        <w:tc>
          <w:tcPr>
            <w:tcW w:w="1448" w:type="dxa"/>
            <w:tcBorders>
              <w:top w:val="single" w:sz="4" w:space="0" w:color="auto"/>
              <w:left w:val="single" w:sz="4" w:space="0" w:color="auto"/>
              <w:bottom w:val="single" w:sz="4" w:space="0" w:color="auto"/>
              <w:right w:val="single" w:sz="4" w:space="0" w:color="auto"/>
            </w:tcBorders>
            <w:vAlign w:val="center"/>
            <w:hideMark/>
          </w:tcPr>
          <w:p w14:paraId="4B431A0C" w14:textId="77777777" w:rsidR="008F44EF" w:rsidRDefault="008F44EF">
            <w:pPr>
              <w:rPr>
                <w:rFonts w:asciiTheme="minorHAnsi" w:hAnsiTheme="minorHAnsi" w:cstheme="minorHAnsi"/>
                <w:b/>
                <w:sz w:val="20"/>
                <w:szCs w:val="20"/>
              </w:rPr>
            </w:pPr>
            <w:bookmarkStart w:id="1" w:name="_Hlk515638030"/>
            <w:r>
              <w:rPr>
                <w:rFonts w:asciiTheme="minorHAnsi" w:hAnsiTheme="minorHAnsi" w:cstheme="minorHAnsi"/>
                <w:b/>
                <w:sz w:val="20"/>
                <w:szCs w:val="20"/>
              </w:rPr>
              <w:t>Value Capture Compass</w:t>
            </w:r>
          </w:p>
        </w:tc>
        <w:tc>
          <w:tcPr>
            <w:tcW w:w="1337" w:type="dxa"/>
            <w:tcBorders>
              <w:top w:val="single" w:sz="4" w:space="0" w:color="auto"/>
              <w:left w:val="single" w:sz="4" w:space="0" w:color="auto"/>
              <w:bottom w:val="single" w:sz="4" w:space="0" w:color="auto"/>
              <w:right w:val="single" w:sz="4" w:space="0" w:color="auto"/>
            </w:tcBorders>
            <w:vAlign w:val="center"/>
            <w:hideMark/>
          </w:tcPr>
          <w:p w14:paraId="684B2BC1" w14:textId="77777777" w:rsidR="008F44EF" w:rsidRDefault="008F44EF">
            <w:pPr>
              <w:rPr>
                <w:rFonts w:asciiTheme="minorHAnsi" w:hAnsiTheme="minorHAnsi" w:cstheme="minorHAnsi"/>
                <w:sz w:val="20"/>
                <w:szCs w:val="20"/>
              </w:rPr>
            </w:pPr>
            <w:r>
              <w:rPr>
                <w:rFonts w:asciiTheme="minorHAnsi" w:hAnsiTheme="minorHAnsi" w:cstheme="minorHAnsi"/>
                <w:sz w:val="20"/>
                <w:szCs w:val="20"/>
              </w:rPr>
              <w:t>Airlines</w:t>
            </w:r>
          </w:p>
        </w:tc>
        <w:tc>
          <w:tcPr>
            <w:tcW w:w="4215" w:type="dxa"/>
            <w:tcBorders>
              <w:top w:val="single" w:sz="4" w:space="0" w:color="auto"/>
              <w:left w:val="single" w:sz="4" w:space="0" w:color="auto"/>
              <w:bottom w:val="single" w:sz="4" w:space="0" w:color="auto"/>
              <w:right w:val="single" w:sz="4" w:space="0" w:color="auto"/>
            </w:tcBorders>
            <w:vAlign w:val="center"/>
            <w:hideMark/>
          </w:tcPr>
          <w:p w14:paraId="40EDD7CE" w14:textId="75B74790" w:rsidR="000B6E70" w:rsidRDefault="008F44EF">
            <w:pPr>
              <w:rPr>
                <w:rFonts w:asciiTheme="minorHAnsi" w:hAnsiTheme="minorHAnsi" w:cstheme="minorHAnsi"/>
                <w:sz w:val="20"/>
                <w:szCs w:val="20"/>
              </w:rPr>
            </w:pPr>
            <w:r>
              <w:rPr>
                <w:rFonts w:asciiTheme="minorHAnsi" w:hAnsiTheme="minorHAnsi" w:cstheme="minorHAnsi"/>
                <w:b/>
                <w:bCs/>
                <w:sz w:val="20"/>
                <w:szCs w:val="20"/>
              </w:rPr>
              <w:t>Survey</w:t>
            </w:r>
            <w:r>
              <w:rPr>
                <w:rFonts w:asciiTheme="minorHAnsi" w:hAnsiTheme="minorHAnsi" w:cstheme="minorHAnsi"/>
                <w:sz w:val="20"/>
                <w:szCs w:val="20"/>
              </w:rPr>
              <w:t xml:space="preserve">: Airline to respond to </w:t>
            </w:r>
            <w:r w:rsidR="00BC58F8">
              <w:rPr>
                <w:rFonts w:asciiTheme="minorHAnsi" w:hAnsiTheme="minorHAnsi" w:cstheme="minorHAnsi"/>
                <w:sz w:val="20"/>
                <w:szCs w:val="20"/>
              </w:rPr>
              <w:t>20</w:t>
            </w:r>
            <w:r>
              <w:rPr>
                <w:rFonts w:asciiTheme="minorHAnsi" w:hAnsiTheme="minorHAnsi" w:cstheme="minorHAnsi"/>
                <w:sz w:val="20"/>
                <w:szCs w:val="20"/>
              </w:rPr>
              <w:t xml:space="preserve"> survey questions regarding potential value captured</w:t>
            </w:r>
            <w:r w:rsidR="0088454F">
              <w:rPr>
                <w:rFonts w:asciiTheme="minorHAnsi" w:hAnsiTheme="minorHAnsi" w:cstheme="minorHAnsi"/>
                <w:sz w:val="20"/>
                <w:szCs w:val="20"/>
              </w:rPr>
              <w:t xml:space="preserve"> on Payment and Settlement</w:t>
            </w:r>
            <w:r>
              <w:rPr>
                <w:rFonts w:asciiTheme="minorHAnsi" w:hAnsiTheme="minorHAnsi" w:cstheme="minorHAnsi"/>
                <w:sz w:val="20"/>
                <w:szCs w:val="20"/>
              </w:rPr>
              <w:t>.</w:t>
            </w:r>
            <w:r w:rsidR="006D641A">
              <w:rPr>
                <w:rFonts w:asciiTheme="minorHAnsi" w:hAnsiTheme="minorHAnsi" w:cstheme="minorHAnsi"/>
                <w:sz w:val="20"/>
                <w:szCs w:val="20"/>
              </w:rPr>
              <w:t xml:space="preserve"> </w:t>
            </w:r>
          </w:p>
          <w:p w14:paraId="6951A3E1" w14:textId="77777777" w:rsidR="00B405C3" w:rsidRDefault="00B405C3">
            <w:pPr>
              <w:rPr>
                <w:rFonts w:asciiTheme="minorHAnsi" w:hAnsiTheme="minorHAnsi" w:cstheme="minorHAnsi"/>
                <w:sz w:val="20"/>
                <w:szCs w:val="20"/>
              </w:rPr>
            </w:pPr>
          </w:p>
          <w:p w14:paraId="26DA6C72" w14:textId="1687EFEE" w:rsidR="008F44EF" w:rsidRDefault="006A48E7">
            <w:pPr>
              <w:rPr>
                <w:rFonts w:asciiTheme="minorHAnsi" w:hAnsiTheme="minorHAnsi" w:cstheme="minorHAnsi"/>
                <w:sz w:val="20"/>
                <w:szCs w:val="20"/>
              </w:rPr>
            </w:pPr>
            <w:r>
              <w:rPr>
                <w:rFonts w:asciiTheme="minorHAnsi" w:hAnsiTheme="minorHAnsi" w:cstheme="minorHAnsi"/>
                <w:sz w:val="20"/>
                <w:szCs w:val="20"/>
              </w:rPr>
              <w:t xml:space="preserve">Airlines are invited to </w:t>
            </w:r>
            <w:r w:rsidR="00CE7983">
              <w:rPr>
                <w:rFonts w:asciiTheme="minorHAnsi" w:hAnsiTheme="minorHAnsi" w:cstheme="minorHAnsi"/>
                <w:sz w:val="20"/>
                <w:szCs w:val="20"/>
              </w:rPr>
              <w:t>complete all</w:t>
            </w:r>
            <w:r w:rsidR="00C80A9F">
              <w:rPr>
                <w:rFonts w:asciiTheme="minorHAnsi" w:hAnsiTheme="minorHAnsi" w:cstheme="minorHAnsi"/>
                <w:sz w:val="20"/>
                <w:szCs w:val="20"/>
              </w:rPr>
              <w:t xml:space="preserve"> Payment and Settlement</w:t>
            </w:r>
            <w:r w:rsidR="00CE7983">
              <w:rPr>
                <w:rFonts w:asciiTheme="minorHAnsi" w:hAnsiTheme="minorHAnsi" w:cstheme="minorHAnsi"/>
                <w:sz w:val="20"/>
                <w:szCs w:val="20"/>
              </w:rPr>
              <w:t xml:space="preserve"> survey questions </w:t>
            </w:r>
            <w:r w:rsidR="009864FD">
              <w:rPr>
                <w:rFonts w:asciiTheme="minorHAnsi" w:hAnsiTheme="minorHAnsi" w:cstheme="minorHAnsi"/>
                <w:sz w:val="20"/>
                <w:szCs w:val="20"/>
              </w:rPr>
              <w:t xml:space="preserve">to </w:t>
            </w:r>
            <w:r w:rsidR="00494849">
              <w:rPr>
                <w:rFonts w:asciiTheme="minorHAnsi" w:hAnsiTheme="minorHAnsi" w:cstheme="minorHAnsi"/>
                <w:sz w:val="20"/>
                <w:szCs w:val="20"/>
              </w:rPr>
              <w:t xml:space="preserve">ensure the quality of the points of consideration </w:t>
            </w:r>
            <w:r w:rsidR="00535435">
              <w:rPr>
                <w:rFonts w:asciiTheme="minorHAnsi" w:hAnsiTheme="minorHAnsi" w:cstheme="minorHAnsi"/>
                <w:sz w:val="20"/>
                <w:szCs w:val="20"/>
              </w:rPr>
              <w:t>within</w:t>
            </w:r>
            <w:r w:rsidR="00494849">
              <w:rPr>
                <w:rFonts w:asciiTheme="minorHAnsi" w:hAnsiTheme="minorHAnsi" w:cstheme="minorHAnsi"/>
                <w:sz w:val="20"/>
                <w:szCs w:val="20"/>
              </w:rPr>
              <w:t xml:space="preserve"> the report </w:t>
            </w:r>
            <w:r w:rsidR="00AF2271">
              <w:rPr>
                <w:rFonts w:asciiTheme="minorHAnsi" w:hAnsiTheme="minorHAnsi" w:cstheme="minorHAnsi"/>
                <w:sz w:val="20"/>
                <w:szCs w:val="20"/>
              </w:rPr>
              <w:t xml:space="preserve">stemming from the survey questions. </w:t>
            </w:r>
            <w:r w:rsidR="00494849">
              <w:rPr>
                <w:rFonts w:asciiTheme="minorHAnsi" w:hAnsiTheme="minorHAnsi" w:cstheme="minorHAnsi"/>
                <w:sz w:val="20"/>
                <w:szCs w:val="20"/>
              </w:rPr>
              <w:t xml:space="preserve"> </w:t>
            </w:r>
          </w:p>
        </w:tc>
        <w:tc>
          <w:tcPr>
            <w:tcW w:w="3082" w:type="dxa"/>
            <w:tcBorders>
              <w:top w:val="single" w:sz="4" w:space="0" w:color="auto"/>
              <w:left w:val="single" w:sz="4" w:space="0" w:color="auto"/>
              <w:bottom w:val="single" w:sz="4" w:space="0" w:color="auto"/>
              <w:right w:val="single" w:sz="4" w:space="0" w:color="auto"/>
            </w:tcBorders>
            <w:vAlign w:val="center"/>
          </w:tcPr>
          <w:p w14:paraId="56869D2F" w14:textId="474AE297" w:rsidR="00B405C3" w:rsidRDefault="00865ADA">
            <w:pPr>
              <w:pStyle w:val="CommentText"/>
              <w:rPr>
                <w:rFonts w:asciiTheme="minorHAnsi" w:hAnsiTheme="minorHAnsi" w:cstheme="minorHAnsi"/>
                <w:color w:val="auto"/>
              </w:rPr>
            </w:pPr>
            <w:r>
              <w:rPr>
                <w:rFonts w:asciiTheme="minorHAnsi" w:hAnsiTheme="minorHAnsi" w:cstheme="minorHAnsi"/>
                <w:color w:val="auto"/>
              </w:rPr>
              <w:t xml:space="preserve">The Airline </w:t>
            </w:r>
            <w:r w:rsidR="0088454F">
              <w:rPr>
                <w:rFonts w:asciiTheme="minorHAnsi" w:hAnsiTheme="minorHAnsi" w:cstheme="minorHAnsi"/>
                <w:color w:val="auto"/>
              </w:rPr>
              <w:t xml:space="preserve">may </w:t>
            </w:r>
            <w:r w:rsidR="00977DBD">
              <w:rPr>
                <w:rFonts w:asciiTheme="minorHAnsi" w:hAnsiTheme="minorHAnsi" w:cstheme="minorHAnsi"/>
                <w:color w:val="auto"/>
              </w:rPr>
              <w:t xml:space="preserve">answer </w:t>
            </w:r>
            <w:r w:rsidR="00C118D2">
              <w:rPr>
                <w:rFonts w:asciiTheme="minorHAnsi" w:hAnsiTheme="minorHAnsi" w:cstheme="minorHAnsi"/>
                <w:color w:val="auto"/>
              </w:rPr>
              <w:t>the 20 Payment</w:t>
            </w:r>
            <w:r w:rsidR="0088454F">
              <w:rPr>
                <w:rFonts w:asciiTheme="minorHAnsi" w:hAnsiTheme="minorHAnsi" w:cstheme="minorHAnsi"/>
                <w:color w:val="auto"/>
              </w:rPr>
              <w:t xml:space="preserve"> and Settlement</w:t>
            </w:r>
            <w:r w:rsidR="00C118D2">
              <w:rPr>
                <w:rFonts w:asciiTheme="minorHAnsi" w:hAnsiTheme="minorHAnsi" w:cstheme="minorHAnsi"/>
                <w:color w:val="auto"/>
              </w:rPr>
              <w:t xml:space="preserve"> questions or </w:t>
            </w:r>
            <w:r w:rsidR="00977DBD">
              <w:rPr>
                <w:rFonts w:asciiTheme="minorHAnsi" w:hAnsiTheme="minorHAnsi" w:cstheme="minorHAnsi"/>
                <w:color w:val="auto"/>
              </w:rPr>
              <w:t xml:space="preserve">choose to </w:t>
            </w:r>
            <w:r w:rsidR="00C118D2">
              <w:rPr>
                <w:rFonts w:asciiTheme="minorHAnsi" w:hAnsiTheme="minorHAnsi" w:cstheme="minorHAnsi"/>
                <w:color w:val="auto"/>
              </w:rPr>
              <w:t xml:space="preserve">go further in completing the </w:t>
            </w:r>
            <w:r w:rsidR="00BC58F8">
              <w:rPr>
                <w:rFonts w:asciiTheme="minorHAnsi" w:hAnsiTheme="minorHAnsi" w:cstheme="minorHAnsi"/>
                <w:color w:val="auto"/>
              </w:rPr>
              <w:t>full 67 questions</w:t>
            </w:r>
            <w:r w:rsidR="00B405C3">
              <w:rPr>
                <w:rFonts w:asciiTheme="minorHAnsi" w:hAnsiTheme="minorHAnsi" w:cstheme="minorHAnsi"/>
                <w:color w:val="auto"/>
              </w:rPr>
              <w:t xml:space="preserve"> on airline retailing</w:t>
            </w:r>
            <w:r w:rsidR="00C118D2">
              <w:rPr>
                <w:rFonts w:asciiTheme="minorHAnsi" w:hAnsiTheme="minorHAnsi" w:cstheme="minorHAnsi"/>
                <w:color w:val="auto"/>
              </w:rPr>
              <w:t>.</w:t>
            </w:r>
          </w:p>
          <w:p w14:paraId="0F541AA8" w14:textId="77777777" w:rsidR="00B405C3" w:rsidRDefault="00B405C3">
            <w:pPr>
              <w:pStyle w:val="CommentText"/>
              <w:rPr>
                <w:rFonts w:asciiTheme="minorHAnsi" w:hAnsiTheme="minorHAnsi" w:cstheme="minorHAnsi"/>
                <w:color w:val="auto"/>
              </w:rPr>
            </w:pPr>
          </w:p>
          <w:p w14:paraId="247F2962" w14:textId="724578A3" w:rsidR="008F44EF" w:rsidRDefault="00B405C3">
            <w:pPr>
              <w:pStyle w:val="CommentText"/>
              <w:rPr>
                <w:rFonts w:asciiTheme="minorHAnsi" w:hAnsiTheme="minorHAnsi" w:cstheme="minorHAnsi"/>
                <w:color w:val="auto"/>
              </w:rPr>
            </w:pPr>
            <w:r>
              <w:rPr>
                <w:rFonts w:asciiTheme="minorHAnsi" w:hAnsiTheme="minorHAnsi" w:cstheme="minorHAnsi"/>
                <w:color w:val="auto"/>
              </w:rPr>
              <w:t>R</w:t>
            </w:r>
            <w:r w:rsidR="00BC58F8">
              <w:rPr>
                <w:rFonts w:asciiTheme="minorHAnsi" w:hAnsiTheme="minorHAnsi" w:cstheme="minorHAnsi"/>
                <w:color w:val="auto"/>
              </w:rPr>
              <w:t xml:space="preserve">eporting will be focused on the </w:t>
            </w:r>
            <w:r w:rsidR="0042709B">
              <w:rPr>
                <w:rFonts w:asciiTheme="minorHAnsi" w:hAnsiTheme="minorHAnsi" w:cstheme="minorHAnsi"/>
                <w:color w:val="auto"/>
              </w:rPr>
              <w:t>Payment and Settlement but</w:t>
            </w:r>
            <w:r w:rsidR="00910242">
              <w:rPr>
                <w:rFonts w:asciiTheme="minorHAnsi" w:hAnsiTheme="minorHAnsi" w:cstheme="minorHAnsi"/>
                <w:color w:val="auto"/>
              </w:rPr>
              <w:t xml:space="preserve"> will offer additional insights for those that complete the </w:t>
            </w:r>
            <w:r w:rsidR="0042709B">
              <w:rPr>
                <w:rFonts w:asciiTheme="minorHAnsi" w:hAnsiTheme="minorHAnsi" w:cstheme="minorHAnsi"/>
                <w:color w:val="auto"/>
              </w:rPr>
              <w:t xml:space="preserve">airline retailing portions of the </w:t>
            </w:r>
            <w:r w:rsidR="00910242">
              <w:rPr>
                <w:rFonts w:asciiTheme="minorHAnsi" w:hAnsiTheme="minorHAnsi" w:cstheme="minorHAnsi"/>
                <w:color w:val="auto"/>
              </w:rPr>
              <w:t>survey</w:t>
            </w:r>
            <w:r w:rsidR="004B1D15">
              <w:rPr>
                <w:rFonts w:asciiTheme="minorHAnsi" w:hAnsiTheme="minorHAnsi" w:cstheme="minorHAnsi"/>
                <w:color w:val="auto"/>
              </w:rPr>
              <w:t>.</w:t>
            </w:r>
          </w:p>
        </w:tc>
      </w:tr>
      <w:bookmarkEnd w:id="1"/>
    </w:tbl>
    <w:p w14:paraId="263B28A5" w14:textId="77777777" w:rsidR="008F44EF" w:rsidRDefault="008F44EF" w:rsidP="008F44EF">
      <w:pPr>
        <w:pStyle w:val="BodyText"/>
      </w:pPr>
    </w:p>
    <w:p w14:paraId="469306CD" w14:textId="6EEA91C3" w:rsidR="008F44EF" w:rsidRDefault="00B405C3"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Airline Payment index</w:t>
      </w:r>
      <w:r w:rsidR="008F44EF">
        <w:t xml:space="preserve"> Validation Process</w:t>
      </w:r>
    </w:p>
    <w:p w14:paraId="1178BD8B" w14:textId="04D9D111" w:rsidR="008F44EF" w:rsidRDefault="008F44EF" w:rsidP="008F44EF">
      <w:pPr>
        <w:pStyle w:val="ListParagraph"/>
        <w:numPr>
          <w:ilvl w:val="0"/>
          <w:numId w:val="24"/>
        </w:numPr>
        <w:spacing w:after="160" w:line="256" w:lineRule="auto"/>
        <w:jc w:val="both"/>
        <w:rPr>
          <w:sz w:val="20"/>
          <w:szCs w:val="20"/>
        </w:rPr>
      </w:pPr>
      <w:r>
        <w:rPr>
          <w:sz w:val="20"/>
          <w:szCs w:val="20"/>
        </w:rPr>
        <w:t>Applicant must submit a duly completed and signed A</w:t>
      </w:r>
      <w:r w:rsidR="00B405C3">
        <w:rPr>
          <w:sz w:val="20"/>
          <w:szCs w:val="20"/>
        </w:rPr>
        <w:t>irline Payment</w:t>
      </w:r>
      <w:r>
        <w:rPr>
          <w:sz w:val="20"/>
          <w:szCs w:val="20"/>
        </w:rPr>
        <w:t xml:space="preserve"> </w:t>
      </w:r>
      <w:r w:rsidR="00071783">
        <w:rPr>
          <w:sz w:val="20"/>
          <w:szCs w:val="20"/>
        </w:rPr>
        <w:t>index</w:t>
      </w:r>
      <w:r>
        <w:rPr>
          <w:sz w:val="20"/>
          <w:szCs w:val="20"/>
        </w:rPr>
        <w:t xml:space="preserve"> Application to: </w:t>
      </w:r>
      <w:hyperlink r:id="rId14" w:history="1">
        <w:r>
          <w:rPr>
            <w:rStyle w:val="Hyperlink"/>
            <w:szCs w:val="20"/>
          </w:rPr>
          <w:t>armi@iata.org</w:t>
        </w:r>
      </w:hyperlink>
      <w:r>
        <w:rPr>
          <w:sz w:val="20"/>
          <w:szCs w:val="20"/>
        </w:rPr>
        <w:t>.</w:t>
      </w:r>
    </w:p>
    <w:p w14:paraId="600C3385" w14:textId="77777777" w:rsidR="008F44EF" w:rsidRDefault="008F44EF" w:rsidP="008F44EF">
      <w:pPr>
        <w:pStyle w:val="ListParagraph"/>
        <w:spacing w:after="160" w:line="256" w:lineRule="auto"/>
        <w:ind w:left="360"/>
        <w:jc w:val="both"/>
        <w:rPr>
          <w:sz w:val="20"/>
          <w:szCs w:val="20"/>
        </w:rPr>
      </w:pPr>
    </w:p>
    <w:p w14:paraId="4F214DBB" w14:textId="3D2A0DC3" w:rsidR="008F44EF" w:rsidRPr="000B6E70" w:rsidRDefault="008F44EF" w:rsidP="008F44EF">
      <w:pPr>
        <w:pStyle w:val="ListParagraph"/>
        <w:numPr>
          <w:ilvl w:val="0"/>
          <w:numId w:val="24"/>
        </w:numPr>
        <w:spacing w:after="160" w:line="256" w:lineRule="auto"/>
        <w:jc w:val="both"/>
        <w:rPr>
          <w:sz w:val="20"/>
          <w:szCs w:val="20"/>
        </w:rPr>
      </w:pPr>
      <w:r>
        <w:rPr>
          <w:sz w:val="20"/>
          <w:szCs w:val="20"/>
        </w:rPr>
        <w:lastRenderedPageBreak/>
        <w:t>IATA will review that the</w:t>
      </w:r>
      <w:r w:rsidR="00CD1F9D" w:rsidRPr="00CD1F9D">
        <w:t xml:space="preserve"> </w:t>
      </w:r>
      <w:r w:rsidR="00CD1F9D" w:rsidRPr="00CD1F9D">
        <w:rPr>
          <w:sz w:val="20"/>
          <w:szCs w:val="20"/>
        </w:rPr>
        <w:t>Airline Payment index</w:t>
      </w:r>
      <w:r>
        <w:rPr>
          <w:sz w:val="20"/>
          <w:szCs w:val="20"/>
        </w:rPr>
        <w:t xml:space="preserve"> </w:t>
      </w:r>
      <w:r w:rsidRPr="000B6E70">
        <w:rPr>
          <w:sz w:val="20"/>
          <w:szCs w:val="20"/>
        </w:rPr>
        <w:t xml:space="preserve">Application has been fully completed. </w:t>
      </w:r>
      <w:r w:rsidRPr="000B6E70">
        <w:rPr>
          <w:rFonts w:cs="Arial"/>
          <w:iCs/>
          <w:sz w:val="20"/>
          <w:szCs w:val="20"/>
        </w:rPr>
        <w:t>IATA will then provide</w:t>
      </w:r>
      <w:r w:rsidRPr="00632E00">
        <w:rPr>
          <w:rFonts w:cs="Arial"/>
          <w:iCs/>
          <w:sz w:val="20"/>
          <w:szCs w:val="20"/>
        </w:rPr>
        <w:t xml:space="preserve"> </w:t>
      </w:r>
      <w:r w:rsidR="0052107F" w:rsidRPr="00915DD1">
        <w:rPr>
          <w:rFonts w:cs="Arial"/>
          <w:iCs/>
          <w:sz w:val="20"/>
          <w:szCs w:val="20"/>
        </w:rPr>
        <w:t>secure access to the ARM index self-service platform</w:t>
      </w:r>
      <w:r w:rsidRPr="000B6E70">
        <w:rPr>
          <w:rFonts w:cs="Arial"/>
          <w:iCs/>
          <w:sz w:val="20"/>
          <w:szCs w:val="20"/>
        </w:rPr>
        <w:t xml:space="preserve"> to collect the Applicant’s input in a </w:t>
      </w:r>
      <w:r w:rsidR="0052107F" w:rsidRPr="000B6E70">
        <w:rPr>
          <w:rFonts w:cs="Arial"/>
          <w:iCs/>
          <w:sz w:val="20"/>
          <w:szCs w:val="20"/>
        </w:rPr>
        <w:t xml:space="preserve">confidential </w:t>
      </w:r>
      <w:r w:rsidRPr="000B6E70">
        <w:rPr>
          <w:rFonts w:cs="Arial"/>
          <w:iCs/>
          <w:sz w:val="20"/>
          <w:szCs w:val="20"/>
        </w:rPr>
        <w:t>manner.</w:t>
      </w:r>
    </w:p>
    <w:p w14:paraId="4BAFE5A9" w14:textId="77777777" w:rsidR="008F44EF" w:rsidRDefault="008F44EF" w:rsidP="008F44EF">
      <w:pPr>
        <w:pStyle w:val="ListParagraph"/>
        <w:rPr>
          <w:sz w:val="20"/>
          <w:szCs w:val="20"/>
        </w:rPr>
      </w:pPr>
    </w:p>
    <w:p w14:paraId="009057D3" w14:textId="594B5C17" w:rsidR="008F44EF" w:rsidRDefault="008F44EF" w:rsidP="00370CA0">
      <w:pPr>
        <w:pStyle w:val="ListParagraph"/>
        <w:numPr>
          <w:ilvl w:val="0"/>
          <w:numId w:val="24"/>
        </w:numPr>
        <w:spacing w:after="160" w:line="256" w:lineRule="auto"/>
        <w:jc w:val="both"/>
        <w:rPr>
          <w:sz w:val="20"/>
          <w:szCs w:val="20"/>
        </w:rPr>
      </w:pPr>
      <w:r>
        <w:rPr>
          <w:sz w:val="20"/>
          <w:szCs w:val="20"/>
        </w:rPr>
        <w:t>IATA will review that the Applicant’s secure input has been fully completed. In the event of an incomplete Application Form and/o</w:t>
      </w:r>
      <w:r w:rsidRPr="000B6E70">
        <w:rPr>
          <w:sz w:val="20"/>
          <w:szCs w:val="20"/>
        </w:rPr>
        <w:t xml:space="preserve">r Input </w:t>
      </w:r>
      <w:r w:rsidR="0052107F" w:rsidRPr="000B6E70">
        <w:rPr>
          <w:sz w:val="20"/>
          <w:szCs w:val="20"/>
        </w:rPr>
        <w:t xml:space="preserve">in the ARM index </w:t>
      </w:r>
      <w:r w:rsidR="00632E00">
        <w:rPr>
          <w:sz w:val="20"/>
          <w:szCs w:val="20"/>
        </w:rPr>
        <w:t>s</w:t>
      </w:r>
      <w:r w:rsidR="0052107F" w:rsidRPr="000B6E70">
        <w:rPr>
          <w:sz w:val="20"/>
          <w:szCs w:val="20"/>
        </w:rPr>
        <w:t>elf-</w:t>
      </w:r>
      <w:r w:rsidR="00632E00">
        <w:rPr>
          <w:sz w:val="20"/>
          <w:szCs w:val="20"/>
        </w:rPr>
        <w:t>s</w:t>
      </w:r>
      <w:r w:rsidR="0052107F" w:rsidRPr="000B6E70">
        <w:rPr>
          <w:sz w:val="20"/>
          <w:szCs w:val="20"/>
        </w:rPr>
        <w:t xml:space="preserve">ervice </w:t>
      </w:r>
      <w:r w:rsidR="00632E00">
        <w:rPr>
          <w:sz w:val="20"/>
          <w:szCs w:val="20"/>
        </w:rPr>
        <w:t>p</w:t>
      </w:r>
      <w:r w:rsidR="0052107F" w:rsidRPr="000B6E70">
        <w:rPr>
          <w:sz w:val="20"/>
          <w:szCs w:val="20"/>
        </w:rPr>
        <w:t>latform</w:t>
      </w:r>
      <w:r>
        <w:rPr>
          <w:sz w:val="20"/>
          <w:szCs w:val="20"/>
        </w:rPr>
        <w:t>, IATA representatives will contact the Applicant to obtain missing details/documents.</w:t>
      </w:r>
    </w:p>
    <w:p w14:paraId="28DEC978" w14:textId="77777777" w:rsidR="00370CA0" w:rsidRPr="00370CA0" w:rsidRDefault="00370CA0" w:rsidP="00370CA0">
      <w:pPr>
        <w:pStyle w:val="ListParagraph"/>
        <w:spacing w:after="160" w:line="256" w:lineRule="auto"/>
        <w:ind w:left="360"/>
        <w:jc w:val="both"/>
        <w:rPr>
          <w:sz w:val="20"/>
          <w:szCs w:val="20"/>
        </w:rPr>
      </w:pPr>
    </w:p>
    <w:p w14:paraId="3C85F31F" w14:textId="026DCC2C" w:rsidR="008F44EF" w:rsidRDefault="008F44EF" w:rsidP="008F44EF">
      <w:pPr>
        <w:pStyle w:val="ListParagraph"/>
        <w:numPr>
          <w:ilvl w:val="0"/>
          <w:numId w:val="24"/>
        </w:numPr>
        <w:spacing w:after="160" w:line="256" w:lineRule="auto"/>
        <w:jc w:val="both"/>
        <w:rPr>
          <w:sz w:val="20"/>
          <w:szCs w:val="20"/>
        </w:rPr>
      </w:pPr>
      <w:r>
        <w:rPr>
          <w:sz w:val="20"/>
          <w:szCs w:val="20"/>
        </w:rPr>
        <w:t>Once IATA has granted the A</w:t>
      </w:r>
      <w:r w:rsidR="00E25F2A">
        <w:rPr>
          <w:sz w:val="20"/>
          <w:szCs w:val="20"/>
        </w:rPr>
        <w:t>irline Payment</w:t>
      </w:r>
      <w:r>
        <w:rPr>
          <w:sz w:val="20"/>
          <w:szCs w:val="20"/>
        </w:rPr>
        <w:t xml:space="preserve"> </w:t>
      </w:r>
      <w:r w:rsidR="00071783">
        <w:rPr>
          <w:sz w:val="20"/>
          <w:szCs w:val="20"/>
        </w:rPr>
        <w:t>index</w:t>
      </w:r>
      <w:r>
        <w:rPr>
          <w:sz w:val="20"/>
          <w:szCs w:val="20"/>
        </w:rPr>
        <w:t xml:space="preserve"> entry to the Applicant, the Applicant may </w:t>
      </w:r>
      <w:r w:rsidR="00E25F2A">
        <w:rPr>
          <w:sz w:val="20"/>
          <w:szCs w:val="20"/>
        </w:rPr>
        <w:t>at any time update the information in the</w:t>
      </w:r>
      <w:r>
        <w:rPr>
          <w:sz w:val="20"/>
          <w:szCs w:val="20"/>
        </w:rPr>
        <w:t xml:space="preserve"> Value Capture Compass.  To make additions or updates, the Applicant must follow the regular process for </w:t>
      </w:r>
      <w:r w:rsidR="00896C2B">
        <w:rPr>
          <w:sz w:val="20"/>
          <w:szCs w:val="20"/>
        </w:rPr>
        <w:t>the</w:t>
      </w:r>
      <w:r>
        <w:rPr>
          <w:sz w:val="20"/>
          <w:szCs w:val="20"/>
        </w:rPr>
        <w:t xml:space="preserve"> Value Capture Compass (as applicable).</w:t>
      </w:r>
      <w:r w:rsidR="00F9149A">
        <w:rPr>
          <w:sz w:val="20"/>
          <w:szCs w:val="20"/>
        </w:rPr>
        <w:t xml:space="preserve"> </w:t>
      </w:r>
      <w:r w:rsidR="00A849AB">
        <w:rPr>
          <w:sz w:val="20"/>
          <w:szCs w:val="20"/>
        </w:rPr>
        <w:t xml:space="preserve">Please be aware that </w:t>
      </w:r>
      <w:r w:rsidR="001E65E6">
        <w:rPr>
          <w:sz w:val="20"/>
          <w:szCs w:val="20"/>
        </w:rPr>
        <w:t>reporting is</w:t>
      </w:r>
      <w:r w:rsidR="00A849AB">
        <w:rPr>
          <w:sz w:val="20"/>
          <w:szCs w:val="20"/>
        </w:rPr>
        <w:t xml:space="preserve"> generated biannually</w:t>
      </w:r>
      <w:r w:rsidR="008A439D">
        <w:rPr>
          <w:sz w:val="20"/>
          <w:szCs w:val="20"/>
        </w:rPr>
        <w:t xml:space="preserve">. </w:t>
      </w:r>
      <w:r w:rsidR="0042709B">
        <w:rPr>
          <w:sz w:val="20"/>
          <w:szCs w:val="20"/>
        </w:rPr>
        <w:t xml:space="preserve">Prior to each reporting cycle, IATA will notify the Applicant to </w:t>
      </w:r>
      <w:r w:rsidR="008A439D">
        <w:rPr>
          <w:sz w:val="20"/>
          <w:szCs w:val="20"/>
        </w:rPr>
        <w:t>update</w:t>
      </w:r>
      <w:r w:rsidR="00733810">
        <w:rPr>
          <w:sz w:val="20"/>
          <w:szCs w:val="20"/>
        </w:rPr>
        <w:t xml:space="preserve"> the survey </w:t>
      </w:r>
      <w:r w:rsidR="00377C1E">
        <w:rPr>
          <w:sz w:val="20"/>
          <w:szCs w:val="20"/>
        </w:rPr>
        <w:t xml:space="preserve">to </w:t>
      </w:r>
      <w:r w:rsidR="00333549">
        <w:rPr>
          <w:sz w:val="20"/>
          <w:szCs w:val="20"/>
        </w:rPr>
        <w:t>obtain the report</w:t>
      </w:r>
      <w:r w:rsidR="00796C58">
        <w:rPr>
          <w:sz w:val="20"/>
          <w:szCs w:val="20"/>
        </w:rPr>
        <w:t xml:space="preserve"> that reflects</w:t>
      </w:r>
      <w:r w:rsidR="00333549">
        <w:rPr>
          <w:sz w:val="20"/>
          <w:szCs w:val="20"/>
        </w:rPr>
        <w:t xml:space="preserve"> the most recent</w:t>
      </w:r>
      <w:r w:rsidR="00796C58">
        <w:rPr>
          <w:sz w:val="20"/>
          <w:szCs w:val="20"/>
        </w:rPr>
        <w:t xml:space="preserve"> </w:t>
      </w:r>
      <w:r w:rsidR="00333549">
        <w:rPr>
          <w:sz w:val="20"/>
          <w:szCs w:val="20"/>
        </w:rPr>
        <w:t xml:space="preserve">progress made. </w:t>
      </w:r>
    </w:p>
    <w:p w14:paraId="79CCD250" w14:textId="77777777" w:rsidR="008F44EF" w:rsidRDefault="008F44EF" w:rsidP="008F44EF">
      <w:pPr>
        <w:pStyle w:val="ListParagraph"/>
        <w:spacing w:after="160" w:line="256" w:lineRule="auto"/>
        <w:ind w:left="360"/>
        <w:jc w:val="both"/>
        <w:rPr>
          <w:sz w:val="20"/>
          <w:szCs w:val="20"/>
        </w:rPr>
      </w:pPr>
    </w:p>
    <w:p w14:paraId="6377FE19"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Pricing</w:t>
      </w:r>
    </w:p>
    <w:p w14:paraId="0A9631D4" w14:textId="31590D28" w:rsidR="008F44EF" w:rsidRDefault="00247503" w:rsidP="00280152">
      <w:pPr>
        <w:pStyle w:val="ListParagraph"/>
        <w:numPr>
          <w:ilvl w:val="0"/>
          <w:numId w:val="26"/>
        </w:numPr>
        <w:spacing w:line="256" w:lineRule="auto"/>
        <w:jc w:val="both"/>
        <w:rPr>
          <w:sz w:val="20"/>
          <w:szCs w:val="20"/>
        </w:rPr>
      </w:pPr>
      <w:r w:rsidRPr="49D89B8E">
        <w:rPr>
          <w:sz w:val="20"/>
          <w:szCs w:val="20"/>
        </w:rPr>
        <w:t xml:space="preserve">Currently, there are no fees for Airlines in association with Airline Payment index. </w:t>
      </w:r>
      <w:r w:rsidR="05DBFC41" w:rsidRPr="49D89B8E">
        <w:rPr>
          <w:sz w:val="20"/>
          <w:szCs w:val="20"/>
        </w:rPr>
        <w:t>Subject to section 4.2. below,</w:t>
      </w:r>
      <w:r w:rsidRPr="49D89B8E">
        <w:rPr>
          <w:sz w:val="20"/>
          <w:szCs w:val="20"/>
        </w:rPr>
        <w:t xml:space="preserve"> IATA reserves the right to charge Airlines fees for New Entries and/or Yearly Subscriptions in the future</w:t>
      </w:r>
      <w:r w:rsidR="00280152" w:rsidRPr="49D89B8E">
        <w:rPr>
          <w:sz w:val="20"/>
          <w:szCs w:val="20"/>
        </w:rPr>
        <w:t>.</w:t>
      </w:r>
    </w:p>
    <w:p w14:paraId="5F4B0A6E" w14:textId="77777777" w:rsidR="00280152" w:rsidRDefault="00280152" w:rsidP="00280152">
      <w:pPr>
        <w:pStyle w:val="ListParagraph"/>
        <w:spacing w:line="256" w:lineRule="auto"/>
        <w:ind w:left="360"/>
        <w:jc w:val="both"/>
        <w:rPr>
          <w:sz w:val="20"/>
          <w:szCs w:val="20"/>
        </w:rPr>
      </w:pPr>
    </w:p>
    <w:p w14:paraId="3F024C63" w14:textId="4F714595" w:rsidR="008F44EF" w:rsidRPr="00280152" w:rsidRDefault="008F44EF" w:rsidP="00280152">
      <w:pPr>
        <w:pStyle w:val="ListParagraph"/>
        <w:numPr>
          <w:ilvl w:val="0"/>
          <w:numId w:val="26"/>
        </w:numPr>
        <w:spacing w:line="256" w:lineRule="auto"/>
        <w:jc w:val="both"/>
        <w:rPr>
          <w:sz w:val="20"/>
          <w:szCs w:val="20"/>
        </w:rPr>
      </w:pPr>
      <w:r w:rsidRPr="00280152">
        <w:rPr>
          <w:sz w:val="20"/>
          <w:szCs w:val="20"/>
        </w:rPr>
        <w:t>IATA reserves the right to modify the applicable fees by providing notification of changes sixty (60) days in advance to entities with an active status.</w:t>
      </w:r>
    </w:p>
    <w:p w14:paraId="766CE285" w14:textId="77777777" w:rsidR="00F02B17" w:rsidRDefault="00F02B17" w:rsidP="008F44EF">
      <w:pPr>
        <w:pStyle w:val="ListParagraph"/>
        <w:rPr>
          <w:sz w:val="20"/>
          <w:szCs w:val="20"/>
        </w:rPr>
      </w:pPr>
    </w:p>
    <w:p w14:paraId="1BB22284"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Confidentiality</w:t>
      </w:r>
    </w:p>
    <w:p w14:paraId="1BE2DE0C" w14:textId="2A972A98" w:rsidR="008F44EF" w:rsidRDefault="008F44EF" w:rsidP="008F44EF">
      <w:pPr>
        <w:pStyle w:val="BodyText"/>
      </w:pPr>
      <w:r>
        <w:t xml:space="preserve">IATA will keep all data provided by the Applicant in complete confidentiality. Data provided will only be used in industry benchmarking in an anonymized and aggregated manner to keep individual Applicant’s data confidential. </w:t>
      </w:r>
    </w:p>
    <w:p w14:paraId="1F33E7AB" w14:textId="5C5558DD" w:rsidR="008F44EF" w:rsidRDefault="00747BF9"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 xml:space="preserve">Reporting </w:t>
      </w:r>
      <w:r w:rsidR="008F44EF">
        <w:t>Benefits</w:t>
      </w:r>
    </w:p>
    <w:p w14:paraId="14A53AAA" w14:textId="624804EB" w:rsidR="008F44EF" w:rsidRPr="00160C37" w:rsidRDefault="008F44EF" w:rsidP="00160C37">
      <w:pPr>
        <w:spacing w:after="160" w:line="256" w:lineRule="auto"/>
        <w:jc w:val="both"/>
        <w:rPr>
          <w:sz w:val="20"/>
          <w:szCs w:val="20"/>
        </w:rPr>
      </w:pPr>
      <w:r>
        <w:rPr>
          <w:sz w:val="20"/>
          <w:szCs w:val="20"/>
        </w:rPr>
        <w:t xml:space="preserve">The benefits of </w:t>
      </w:r>
      <w:r>
        <w:rPr>
          <w:rFonts w:cs="Arial"/>
          <w:color w:val="000000" w:themeColor="text2"/>
          <w:sz w:val="20"/>
          <w:szCs w:val="20"/>
          <w:shd w:val="clear" w:color="auto" w:fill="FFFFFF"/>
        </w:rPr>
        <w:t>A</w:t>
      </w:r>
      <w:r w:rsidR="00024A48">
        <w:rPr>
          <w:rFonts w:cs="Arial"/>
          <w:color w:val="000000" w:themeColor="text2"/>
          <w:sz w:val="20"/>
          <w:szCs w:val="20"/>
          <w:shd w:val="clear" w:color="auto" w:fill="FFFFFF"/>
        </w:rPr>
        <w:t>irline Payment</w:t>
      </w:r>
      <w:r>
        <w:rPr>
          <w:rFonts w:cs="Arial"/>
          <w:color w:val="000000" w:themeColor="text2"/>
          <w:sz w:val="20"/>
          <w:szCs w:val="20"/>
          <w:shd w:val="clear" w:color="auto" w:fill="FFFFFF"/>
        </w:rPr>
        <w:t xml:space="preserve"> </w:t>
      </w:r>
      <w:r w:rsidR="00071783">
        <w:rPr>
          <w:rFonts w:cs="Arial"/>
          <w:color w:val="000000" w:themeColor="text2"/>
          <w:sz w:val="20"/>
          <w:szCs w:val="20"/>
          <w:shd w:val="clear" w:color="auto" w:fill="FFFFFF"/>
        </w:rPr>
        <w:t>index</w:t>
      </w:r>
      <w:r>
        <w:rPr>
          <w:rFonts w:cs="Arial"/>
          <w:color w:val="000000" w:themeColor="text2"/>
          <w:sz w:val="20"/>
          <w:szCs w:val="20"/>
          <w:shd w:val="clear" w:color="auto" w:fill="FFFFFF"/>
        </w:rPr>
        <w:t xml:space="preserve"> </w:t>
      </w:r>
      <w:r>
        <w:rPr>
          <w:sz w:val="20"/>
          <w:szCs w:val="20"/>
        </w:rPr>
        <w:t>include</w:t>
      </w:r>
      <w:r w:rsidR="00747BF9">
        <w:rPr>
          <w:sz w:val="20"/>
          <w:szCs w:val="20"/>
        </w:rPr>
        <w:t xml:space="preserve"> </w:t>
      </w:r>
      <w:r w:rsidR="00160C37">
        <w:rPr>
          <w:sz w:val="20"/>
          <w:szCs w:val="20"/>
        </w:rPr>
        <w:t>i</w:t>
      </w:r>
      <w:r>
        <w:rPr>
          <w:sz w:val="20"/>
          <w:szCs w:val="20"/>
        </w:rPr>
        <w:t>nclusion in industry benchmarking, the availability of airline specific analysis and recommendations for potential value capture</w:t>
      </w:r>
      <w:r w:rsidR="00024A48">
        <w:rPr>
          <w:sz w:val="20"/>
          <w:szCs w:val="20"/>
        </w:rPr>
        <w:t xml:space="preserve"> distributed in </w:t>
      </w:r>
      <w:r w:rsidR="007E3BD6">
        <w:rPr>
          <w:sz w:val="20"/>
          <w:szCs w:val="20"/>
        </w:rPr>
        <w:t>biannual reporting</w:t>
      </w:r>
      <w:r>
        <w:rPr>
          <w:sz w:val="20"/>
          <w:szCs w:val="20"/>
        </w:rPr>
        <w:t>.</w:t>
      </w:r>
    </w:p>
    <w:p w14:paraId="21C83DBD"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Intellectual Property</w:t>
      </w:r>
    </w:p>
    <w:p w14:paraId="19F5350F" w14:textId="10483E55" w:rsidR="008F44EF" w:rsidRDefault="008F44EF" w:rsidP="008F44EF">
      <w:pPr>
        <w:pStyle w:val="ListParagraph"/>
        <w:numPr>
          <w:ilvl w:val="0"/>
          <w:numId w:val="30"/>
        </w:numPr>
        <w:spacing w:after="60" w:line="256" w:lineRule="auto"/>
        <w:jc w:val="both"/>
        <w:rPr>
          <w:sz w:val="20"/>
          <w:szCs w:val="20"/>
        </w:rPr>
      </w:pPr>
      <w:r>
        <w:rPr>
          <w:b/>
          <w:bCs/>
          <w:sz w:val="20"/>
          <w:szCs w:val="20"/>
        </w:rPr>
        <w:t>Ownership</w:t>
      </w:r>
      <w:r>
        <w:rPr>
          <w:sz w:val="20"/>
          <w:szCs w:val="20"/>
        </w:rPr>
        <w:t xml:space="preserve"> – All right, title and interest in and to the Airline </w:t>
      </w:r>
      <w:r w:rsidR="00160C37">
        <w:rPr>
          <w:sz w:val="20"/>
          <w:szCs w:val="20"/>
        </w:rPr>
        <w:t xml:space="preserve">Payment </w:t>
      </w:r>
      <w:r w:rsidR="00071783">
        <w:rPr>
          <w:sz w:val="20"/>
          <w:szCs w:val="20"/>
        </w:rPr>
        <w:t>index</w:t>
      </w:r>
      <w:r>
        <w:rPr>
          <w:sz w:val="20"/>
          <w:szCs w:val="20"/>
        </w:rPr>
        <w:t xml:space="preserve">, including, without limitation, all intellectual property rights and any accompanying written or printed materials, are owned by IATA. Nothing contained in these Terms and Conditions shall be construed as granting or transferring any ownership or license rights in or to the Airline </w:t>
      </w:r>
      <w:r w:rsidR="00234A5F">
        <w:rPr>
          <w:sz w:val="20"/>
          <w:szCs w:val="20"/>
        </w:rPr>
        <w:t>Payment</w:t>
      </w:r>
      <w:r>
        <w:rPr>
          <w:sz w:val="20"/>
          <w:szCs w:val="20"/>
        </w:rPr>
        <w:t xml:space="preserve"> </w:t>
      </w:r>
      <w:r w:rsidR="00071783">
        <w:rPr>
          <w:sz w:val="20"/>
          <w:szCs w:val="20"/>
        </w:rPr>
        <w:t>index</w:t>
      </w:r>
      <w:r>
        <w:rPr>
          <w:sz w:val="20"/>
          <w:szCs w:val="20"/>
        </w:rPr>
        <w:t xml:space="preserve"> to the Applicant, other than as expressly stated herein. </w:t>
      </w:r>
    </w:p>
    <w:p w14:paraId="6F01392B" w14:textId="77777777" w:rsidR="008F44EF" w:rsidRDefault="008F44EF" w:rsidP="008F44EF">
      <w:pPr>
        <w:pStyle w:val="ListParagraph"/>
        <w:spacing w:after="60" w:line="256" w:lineRule="auto"/>
        <w:ind w:left="360"/>
        <w:jc w:val="both"/>
        <w:rPr>
          <w:sz w:val="20"/>
          <w:szCs w:val="20"/>
        </w:rPr>
      </w:pPr>
    </w:p>
    <w:p w14:paraId="1CFB13B8" w14:textId="58A7A350" w:rsidR="008F44EF" w:rsidRDefault="008F44EF" w:rsidP="008F44EF">
      <w:pPr>
        <w:pStyle w:val="ListParagraph"/>
        <w:numPr>
          <w:ilvl w:val="0"/>
          <w:numId w:val="30"/>
        </w:numPr>
        <w:spacing w:after="60" w:line="256" w:lineRule="auto"/>
        <w:jc w:val="both"/>
        <w:rPr>
          <w:sz w:val="20"/>
          <w:szCs w:val="20"/>
        </w:rPr>
      </w:pPr>
      <w:r>
        <w:rPr>
          <w:b/>
          <w:bCs/>
          <w:sz w:val="20"/>
          <w:szCs w:val="20"/>
        </w:rPr>
        <w:t xml:space="preserve">Trademarks </w:t>
      </w:r>
      <w:r>
        <w:rPr>
          <w:sz w:val="20"/>
          <w:szCs w:val="20"/>
        </w:rPr>
        <w:t xml:space="preserve">– “IATA”, the IATA logo, </w:t>
      </w:r>
      <w:r w:rsidR="00B71E31">
        <w:rPr>
          <w:sz w:val="20"/>
          <w:szCs w:val="20"/>
        </w:rPr>
        <w:t>“</w:t>
      </w:r>
      <w:r w:rsidR="00C40F28">
        <w:rPr>
          <w:sz w:val="20"/>
          <w:szCs w:val="20"/>
        </w:rPr>
        <w:t xml:space="preserve">Airline </w:t>
      </w:r>
      <w:r w:rsidR="00B71E31">
        <w:rPr>
          <w:sz w:val="20"/>
          <w:szCs w:val="20"/>
        </w:rPr>
        <w:t>Payment</w:t>
      </w:r>
      <w:r w:rsidR="00C40F28">
        <w:rPr>
          <w:sz w:val="20"/>
          <w:szCs w:val="20"/>
        </w:rPr>
        <w:t xml:space="preserve"> index</w:t>
      </w:r>
      <w:r w:rsidR="00B71E31">
        <w:rPr>
          <w:sz w:val="20"/>
          <w:szCs w:val="20"/>
        </w:rPr>
        <w:t>”,</w:t>
      </w:r>
      <w:r w:rsidR="00C40F28">
        <w:rPr>
          <w:sz w:val="20"/>
          <w:szCs w:val="20"/>
        </w:rPr>
        <w:t xml:space="preserve"> </w:t>
      </w:r>
      <w:r>
        <w:rPr>
          <w:sz w:val="20"/>
          <w:szCs w:val="20"/>
        </w:rPr>
        <w:t xml:space="preserve">“Airline Retailing Maturity </w:t>
      </w:r>
      <w:r w:rsidR="00071783">
        <w:rPr>
          <w:sz w:val="20"/>
          <w:szCs w:val="20"/>
        </w:rPr>
        <w:t>index</w:t>
      </w:r>
      <w:r>
        <w:rPr>
          <w:sz w:val="20"/>
          <w:szCs w:val="20"/>
        </w:rPr>
        <w:t xml:space="preserve">”, “ARM </w:t>
      </w:r>
      <w:r w:rsidR="00071783">
        <w:rPr>
          <w:sz w:val="20"/>
          <w:szCs w:val="20"/>
        </w:rPr>
        <w:t>index</w:t>
      </w:r>
      <w:r>
        <w:rPr>
          <w:sz w:val="20"/>
          <w:szCs w:val="20"/>
        </w:rPr>
        <w:t xml:space="preserve">”, the ARM </w:t>
      </w:r>
      <w:r w:rsidR="00071783">
        <w:rPr>
          <w:sz w:val="20"/>
          <w:szCs w:val="20"/>
        </w:rPr>
        <w:t>index</w:t>
      </w:r>
      <w:r>
        <w:rPr>
          <w:sz w:val="20"/>
          <w:szCs w:val="20"/>
        </w:rPr>
        <w:t xml:space="preserve"> logo, and other IATA logos and product/service names (“IATA Trademarks”) are trademarks of IATA and are protected by applicable laws of certain countries.  Nothing contained in these Terms and Conditions shall be construed as granting or transferring any ownership or license rights in or to any IATA Trademarks, other than as expressly stated herein. The Applicant shall not use the </w:t>
      </w:r>
      <w:r w:rsidR="00E350F2">
        <w:rPr>
          <w:sz w:val="20"/>
          <w:szCs w:val="20"/>
        </w:rPr>
        <w:t xml:space="preserve">“Airline Payment index” or </w:t>
      </w:r>
      <w:r>
        <w:rPr>
          <w:sz w:val="20"/>
          <w:szCs w:val="20"/>
        </w:rPr>
        <w:t xml:space="preserve">“ARM </w:t>
      </w:r>
      <w:r w:rsidR="00071783">
        <w:rPr>
          <w:sz w:val="20"/>
          <w:szCs w:val="20"/>
        </w:rPr>
        <w:t>index</w:t>
      </w:r>
      <w:r>
        <w:rPr>
          <w:sz w:val="20"/>
          <w:szCs w:val="20"/>
        </w:rPr>
        <w:t xml:space="preserve">” trademark/name or any other IATA Trademark in relation to its Airline Retailing-related programs, </w:t>
      </w:r>
      <w:proofErr w:type="gramStart"/>
      <w:r>
        <w:rPr>
          <w:sz w:val="20"/>
          <w:szCs w:val="20"/>
        </w:rPr>
        <w:t>products</w:t>
      </w:r>
      <w:proofErr w:type="gramEnd"/>
      <w:r>
        <w:rPr>
          <w:sz w:val="20"/>
          <w:szCs w:val="20"/>
        </w:rPr>
        <w:t xml:space="preserve"> or services without prior written permission from IATA, which may be withheld in IATA’s sole discretion. </w:t>
      </w:r>
    </w:p>
    <w:p w14:paraId="67303F4D" w14:textId="77777777" w:rsidR="008F44EF" w:rsidRDefault="008F44EF" w:rsidP="008F44EF">
      <w:pPr>
        <w:pStyle w:val="ListParagraph"/>
        <w:spacing w:after="60" w:line="256" w:lineRule="auto"/>
        <w:ind w:left="360"/>
        <w:jc w:val="both"/>
        <w:rPr>
          <w:sz w:val="20"/>
          <w:szCs w:val="20"/>
        </w:rPr>
      </w:pPr>
    </w:p>
    <w:p w14:paraId="40F9556C"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Disclaimer and Limitation of Liability</w:t>
      </w:r>
    </w:p>
    <w:p w14:paraId="384EF204" w14:textId="1E696F27" w:rsidR="008F44EF" w:rsidRDefault="008F44EF" w:rsidP="008F44EF">
      <w:pPr>
        <w:pStyle w:val="ListParagraph"/>
        <w:numPr>
          <w:ilvl w:val="0"/>
          <w:numId w:val="31"/>
        </w:numPr>
        <w:ind w:left="360"/>
        <w:jc w:val="both"/>
        <w:rPr>
          <w:b/>
          <w:bCs/>
          <w:sz w:val="20"/>
          <w:szCs w:val="20"/>
          <w:u w:val="single"/>
          <w:bdr w:val="none" w:sz="0" w:space="0" w:color="auto" w:frame="1"/>
        </w:rPr>
      </w:pPr>
      <w:r>
        <w:rPr>
          <w:bdr w:val="none" w:sz="0" w:space="0" w:color="auto" w:frame="1"/>
        </w:rPr>
        <w:t xml:space="preserve">AIRLINE </w:t>
      </w:r>
      <w:r w:rsidR="00A804A5">
        <w:rPr>
          <w:bdr w:val="none" w:sz="0" w:space="0" w:color="auto" w:frame="1"/>
        </w:rPr>
        <w:t>PAYMENT</w:t>
      </w:r>
      <w:r>
        <w:rPr>
          <w:bdr w:val="none" w:sz="0" w:space="0" w:color="auto" w:frame="1"/>
        </w:rPr>
        <w:t xml:space="preserve"> INDEX AND ALL ASSOCIATED BENEFITS ARE PROVIDED ON AN "AS IS" AND "AS AVAILABLE" BASIS, WITHOUT WARRANTY OF ANY KIND.  TO THE FULLEST EXTENT PERMITTED BY APPLICABLE LAW, IATA DISCLAIMS </w:t>
      </w:r>
      <w:r>
        <w:rPr>
          <w:bdr w:val="none" w:sz="0" w:space="0" w:color="auto" w:frame="1"/>
        </w:rPr>
        <w:lastRenderedPageBreak/>
        <w:t xml:space="preserve">ALL WARRANTIES, EXPRESS OR IMPLIED, INCLUDING BUT NOT LIMITED TO, IMPLIED WARRANTIES OF MERCHANTABILITY AND WARRANTIES OF FITNESS FOR A PARTICULAR PURPOSE, QUALITY, PERFORMANCE, ACCURACY, COMPLETENESS AND NON-INFRINGEMENT OF </w:t>
      </w:r>
      <w:proofErr w:type="gramStart"/>
      <w:r>
        <w:rPr>
          <w:bdr w:val="none" w:sz="0" w:space="0" w:color="auto" w:frame="1"/>
        </w:rPr>
        <w:t>THIRD PARTY</w:t>
      </w:r>
      <w:proofErr w:type="gramEnd"/>
      <w:r>
        <w:rPr>
          <w:bdr w:val="none" w:sz="0" w:space="0" w:color="auto" w:frame="1"/>
        </w:rPr>
        <w:t xml:space="preserve"> RIGHTS</w:t>
      </w:r>
      <w:r>
        <w:t>.</w:t>
      </w:r>
      <w:r>
        <w:rPr>
          <w:bdr w:val="none" w:sz="0" w:space="0" w:color="auto" w:frame="1"/>
        </w:rPr>
        <w:t> </w:t>
      </w:r>
    </w:p>
    <w:p w14:paraId="47A75EDE" w14:textId="77777777" w:rsidR="008F44EF" w:rsidRDefault="008F44EF" w:rsidP="008F44EF">
      <w:pPr>
        <w:pStyle w:val="ListParagraph"/>
        <w:ind w:left="360"/>
        <w:jc w:val="both"/>
        <w:rPr>
          <w:b/>
          <w:bCs/>
          <w:sz w:val="20"/>
          <w:szCs w:val="20"/>
          <w:u w:val="single"/>
          <w:bdr w:val="none" w:sz="0" w:space="0" w:color="auto" w:frame="1"/>
        </w:rPr>
      </w:pPr>
    </w:p>
    <w:p w14:paraId="7AEF3533" w14:textId="43A409B3" w:rsidR="008F44EF" w:rsidRDefault="008F44EF" w:rsidP="008F44EF">
      <w:pPr>
        <w:pStyle w:val="ListParagraph"/>
        <w:numPr>
          <w:ilvl w:val="0"/>
          <w:numId w:val="31"/>
        </w:numPr>
        <w:ind w:left="360"/>
        <w:jc w:val="both"/>
        <w:rPr>
          <w:b/>
          <w:bCs/>
          <w:sz w:val="20"/>
          <w:szCs w:val="20"/>
          <w:u w:val="single"/>
          <w:bdr w:val="none" w:sz="0" w:space="0" w:color="auto" w:frame="1"/>
        </w:rPr>
      </w:pPr>
      <w:r>
        <w:rPr>
          <w:bdr w:val="none" w:sz="0" w:space="0" w:color="auto" w:frame="1"/>
        </w:rPr>
        <w:t xml:space="preserve">TO THE FULLEST EXTENT PERMITTED BY APPLICABLE LAW, IATA SHALL NOT BE LIABLE FOR ANY DIRECT, INDIRECT, INCIDENTAL, SPECIAL, CONSEQUENTIAL, PUNITIVE, OR EXEMPLARY DAMAGES, INCLUDING BUT NOT LIMITED TO, DAMAGES FOR LOSS OF PROFITS, REVENUE, GOODWILL, BUSINESS INTERRUPTION, LOSS OF BUSINESS INFORMATION OR ANY OTHER PECUNIARY LOSS (EVEN IF IATA HAS BEEN ADVISED OF THE POSSIBILITY OF SUCH DAMAGES), HOWEVER CAUSED, AND REGARDLESS OF THE THEORY OF LIABILITY, ARISING OUT OF, OR RELATED TO, AIRLINE </w:t>
      </w:r>
      <w:r w:rsidR="007214F6">
        <w:rPr>
          <w:bdr w:val="none" w:sz="0" w:space="0" w:color="auto" w:frame="1"/>
        </w:rPr>
        <w:t xml:space="preserve">PAYMENT </w:t>
      </w:r>
      <w:r>
        <w:rPr>
          <w:bdr w:val="none" w:sz="0" w:space="0" w:color="auto" w:frame="1"/>
        </w:rPr>
        <w:t>INDEX OR THESE TERMS AND CONDITIONS.  </w:t>
      </w:r>
    </w:p>
    <w:p w14:paraId="45D8DB77" w14:textId="77777777" w:rsidR="008F44EF" w:rsidRDefault="008F44EF" w:rsidP="008F44EF">
      <w:pPr>
        <w:pStyle w:val="ListParagraph"/>
        <w:rPr>
          <w:b/>
          <w:bCs/>
          <w:sz w:val="20"/>
          <w:szCs w:val="20"/>
          <w:u w:val="single"/>
          <w:bdr w:val="none" w:sz="0" w:space="0" w:color="auto" w:frame="1"/>
        </w:rPr>
      </w:pPr>
    </w:p>
    <w:p w14:paraId="2B683A79" w14:textId="77777777" w:rsidR="008F44EF" w:rsidRDefault="008F44EF" w:rsidP="008F44EF">
      <w:pPr>
        <w:pStyle w:val="Heading5"/>
        <w:keepNext w:val="0"/>
        <w:keepLines w:val="0"/>
        <w:numPr>
          <w:ilvl w:val="0"/>
          <w:numId w:val="21"/>
        </w:numPr>
        <w:tabs>
          <w:tab w:val="left" w:pos="3550"/>
        </w:tabs>
        <w:autoSpaceDE w:val="0"/>
        <w:autoSpaceDN w:val="0"/>
        <w:adjustRightInd w:val="0"/>
        <w:spacing w:line="232" w:lineRule="auto"/>
        <w:ind w:left="360"/>
        <w:textAlignment w:val="center"/>
      </w:pPr>
      <w:r>
        <w:t>Miscellaneous</w:t>
      </w:r>
    </w:p>
    <w:p w14:paraId="5898106B" w14:textId="7D361775" w:rsidR="008F44EF" w:rsidRDefault="008F44EF" w:rsidP="008F44EF">
      <w:pPr>
        <w:pStyle w:val="ListParagraph"/>
        <w:numPr>
          <w:ilvl w:val="0"/>
          <w:numId w:val="32"/>
        </w:numPr>
        <w:spacing w:line="256" w:lineRule="auto"/>
        <w:jc w:val="both"/>
        <w:rPr>
          <w:sz w:val="20"/>
          <w:szCs w:val="20"/>
        </w:rPr>
      </w:pPr>
      <w:r>
        <w:rPr>
          <w:b/>
          <w:bCs/>
          <w:sz w:val="20"/>
          <w:szCs w:val="20"/>
        </w:rPr>
        <w:t xml:space="preserve">Amendment </w:t>
      </w:r>
      <w:r>
        <w:rPr>
          <w:sz w:val="20"/>
          <w:szCs w:val="20"/>
        </w:rPr>
        <w:t xml:space="preserve">– IATA reserves the right, in its sole discretion, to modify these Terms and Conditions at any time, and to alter, discontinue or cancel Airline </w:t>
      </w:r>
      <w:r w:rsidR="007214F6">
        <w:rPr>
          <w:sz w:val="20"/>
          <w:szCs w:val="20"/>
        </w:rPr>
        <w:t>Payment</w:t>
      </w:r>
      <w:r>
        <w:rPr>
          <w:sz w:val="20"/>
          <w:szCs w:val="20"/>
        </w:rPr>
        <w:t xml:space="preserve"> </w:t>
      </w:r>
      <w:r w:rsidR="00071783">
        <w:rPr>
          <w:sz w:val="20"/>
          <w:szCs w:val="20"/>
        </w:rPr>
        <w:t>index</w:t>
      </w:r>
      <w:r>
        <w:rPr>
          <w:sz w:val="20"/>
          <w:szCs w:val="20"/>
        </w:rPr>
        <w:t xml:space="preserve"> at any time, with reasonable prior notification.</w:t>
      </w:r>
    </w:p>
    <w:p w14:paraId="5CBAB841" w14:textId="77777777" w:rsidR="008F44EF" w:rsidRDefault="008F44EF" w:rsidP="008F44EF">
      <w:pPr>
        <w:spacing w:line="256" w:lineRule="auto"/>
        <w:jc w:val="both"/>
        <w:rPr>
          <w:sz w:val="20"/>
          <w:szCs w:val="20"/>
        </w:rPr>
      </w:pPr>
    </w:p>
    <w:p w14:paraId="023B7839" w14:textId="77777777" w:rsidR="008F44EF" w:rsidRDefault="008F44EF" w:rsidP="008F44EF">
      <w:pPr>
        <w:pStyle w:val="ListParagraph"/>
        <w:numPr>
          <w:ilvl w:val="0"/>
          <w:numId w:val="32"/>
        </w:numPr>
        <w:spacing w:line="256" w:lineRule="auto"/>
        <w:jc w:val="both"/>
        <w:rPr>
          <w:sz w:val="20"/>
          <w:szCs w:val="20"/>
        </w:rPr>
      </w:pPr>
      <w:r>
        <w:rPr>
          <w:b/>
          <w:bCs/>
          <w:sz w:val="20"/>
          <w:szCs w:val="20"/>
        </w:rPr>
        <w:t>Severability</w:t>
      </w:r>
      <w:r>
        <w:rPr>
          <w:sz w:val="20"/>
          <w:szCs w:val="20"/>
        </w:rPr>
        <w:t xml:space="preserve"> – If any provision of these Terms and Conditions is held by a court of competent jurisdiction to be invalid, </w:t>
      </w:r>
      <w:proofErr w:type="gramStart"/>
      <w:r>
        <w:rPr>
          <w:sz w:val="20"/>
          <w:szCs w:val="20"/>
        </w:rPr>
        <w:t>illegal</w:t>
      </w:r>
      <w:proofErr w:type="gramEnd"/>
      <w:r>
        <w:rPr>
          <w:sz w:val="20"/>
          <w:szCs w:val="20"/>
        </w:rPr>
        <w:t xml:space="preserve"> or unenforceable, such provision shall be omitted and the remaining terms shall remain in full force and effect.</w:t>
      </w:r>
    </w:p>
    <w:p w14:paraId="3E7FD7AF" w14:textId="77777777" w:rsidR="008F44EF" w:rsidRDefault="008F44EF" w:rsidP="008F44EF">
      <w:pPr>
        <w:pStyle w:val="ListParagraph"/>
        <w:spacing w:line="256" w:lineRule="auto"/>
        <w:ind w:left="360"/>
        <w:jc w:val="both"/>
        <w:rPr>
          <w:sz w:val="20"/>
          <w:szCs w:val="20"/>
        </w:rPr>
      </w:pPr>
    </w:p>
    <w:p w14:paraId="49821829" w14:textId="77777777" w:rsidR="008F44EF" w:rsidRDefault="008F44EF" w:rsidP="008F44EF">
      <w:pPr>
        <w:pStyle w:val="ListParagraph"/>
        <w:numPr>
          <w:ilvl w:val="0"/>
          <w:numId w:val="32"/>
        </w:numPr>
        <w:spacing w:line="256" w:lineRule="auto"/>
        <w:jc w:val="both"/>
        <w:rPr>
          <w:sz w:val="20"/>
          <w:szCs w:val="20"/>
        </w:rPr>
      </w:pPr>
      <w:r>
        <w:rPr>
          <w:b/>
          <w:bCs/>
          <w:sz w:val="20"/>
          <w:szCs w:val="20"/>
        </w:rPr>
        <w:t>No Waiver</w:t>
      </w:r>
      <w:r>
        <w:rPr>
          <w:sz w:val="20"/>
          <w:szCs w:val="20"/>
        </w:rPr>
        <w:t xml:space="preserve"> – The failure of IATA to exercise or enforce any right or provision of these Terms and Conditions does not constitute a waiver of such right or provision.</w:t>
      </w:r>
    </w:p>
    <w:p w14:paraId="1EE5C798" w14:textId="77777777" w:rsidR="008F44EF" w:rsidRDefault="008F44EF" w:rsidP="008F44EF">
      <w:pPr>
        <w:pStyle w:val="ListParagraph"/>
        <w:rPr>
          <w:sz w:val="20"/>
          <w:szCs w:val="20"/>
        </w:rPr>
      </w:pPr>
    </w:p>
    <w:p w14:paraId="7026DEDE" w14:textId="77777777" w:rsidR="008F44EF" w:rsidRDefault="008F44EF" w:rsidP="008F44EF">
      <w:pPr>
        <w:pStyle w:val="ListParagraph"/>
        <w:numPr>
          <w:ilvl w:val="0"/>
          <w:numId w:val="32"/>
        </w:numPr>
        <w:spacing w:line="256" w:lineRule="auto"/>
        <w:jc w:val="both"/>
        <w:rPr>
          <w:sz w:val="20"/>
          <w:szCs w:val="20"/>
        </w:rPr>
      </w:pPr>
      <w:r>
        <w:rPr>
          <w:b/>
          <w:bCs/>
          <w:sz w:val="20"/>
          <w:szCs w:val="20"/>
        </w:rPr>
        <w:t>Relationship of the Parties</w:t>
      </w:r>
      <w:r>
        <w:rPr>
          <w:sz w:val="20"/>
          <w:szCs w:val="20"/>
        </w:rPr>
        <w:t xml:space="preserve"> – The parties are independent </w:t>
      </w:r>
      <w:proofErr w:type="gramStart"/>
      <w:r>
        <w:rPr>
          <w:sz w:val="20"/>
          <w:szCs w:val="20"/>
        </w:rPr>
        <w:t>contractors</w:t>
      </w:r>
      <w:proofErr w:type="gramEnd"/>
      <w:r>
        <w:rPr>
          <w:sz w:val="20"/>
          <w:szCs w:val="20"/>
        </w:rPr>
        <w:t xml:space="preserve"> and nothing contained herein shall be interpreted as creating a partnership, joint venture, franchise or agency relationship, and neither party shall have the right to bind or engage the other party.</w:t>
      </w:r>
    </w:p>
    <w:p w14:paraId="1E40E3E3" w14:textId="77777777" w:rsidR="008F44EF" w:rsidRDefault="008F44EF" w:rsidP="008F44EF">
      <w:pPr>
        <w:pStyle w:val="ListParagraph"/>
        <w:spacing w:line="256" w:lineRule="auto"/>
        <w:ind w:left="360"/>
        <w:jc w:val="both"/>
        <w:rPr>
          <w:sz w:val="20"/>
          <w:szCs w:val="20"/>
        </w:rPr>
      </w:pPr>
    </w:p>
    <w:p w14:paraId="3A732B0C" w14:textId="2B73B7B0" w:rsidR="008F44EF" w:rsidRDefault="008F44EF" w:rsidP="008F44EF">
      <w:pPr>
        <w:pStyle w:val="ListParagraph"/>
        <w:numPr>
          <w:ilvl w:val="0"/>
          <w:numId w:val="32"/>
        </w:numPr>
        <w:spacing w:line="256" w:lineRule="auto"/>
        <w:jc w:val="both"/>
        <w:rPr>
          <w:sz w:val="20"/>
          <w:szCs w:val="20"/>
        </w:rPr>
      </w:pPr>
      <w:r w:rsidRPr="5DAECF32">
        <w:rPr>
          <w:b/>
          <w:bCs/>
          <w:sz w:val="20"/>
          <w:szCs w:val="20"/>
        </w:rPr>
        <w:t>Governing Law, Jurisdiction and Venue</w:t>
      </w:r>
      <w:r w:rsidRPr="5DAECF32">
        <w:rPr>
          <w:sz w:val="20"/>
          <w:szCs w:val="20"/>
        </w:rPr>
        <w:t xml:space="preserve"> – These Terms and Conditions shall be governed by the laws of the Province of Quebec, Canada, and the laws of Canada applicable therein, as if these Terms and Conditions were a contract wholly entered into and wholly performed within the Province of Quebec, without reference </w:t>
      </w:r>
      <w:proofErr w:type="gramStart"/>
      <w:r w:rsidRPr="5DAECF32">
        <w:rPr>
          <w:sz w:val="20"/>
          <w:szCs w:val="20"/>
        </w:rPr>
        <w:t>to choice</w:t>
      </w:r>
      <w:proofErr w:type="gramEnd"/>
      <w:r w:rsidRPr="5DAECF32">
        <w:rPr>
          <w:sz w:val="20"/>
          <w:szCs w:val="20"/>
        </w:rPr>
        <w:t xml:space="preserve"> of law provisions. The parties to these Terms and Conditions irrevocably consent to personal jurisdiction and venue of the courts of competent jurisdiction sitting in the judicial district of Montreal, Quebec, Canada to resolve any dispute arising from, or in connection with, these Terms and Conditions. </w:t>
      </w:r>
    </w:p>
    <w:p w14:paraId="6F472BF2" w14:textId="77777777" w:rsidR="008F44EF" w:rsidRDefault="008F44EF" w:rsidP="008F44EF">
      <w:pPr>
        <w:spacing w:line="256" w:lineRule="auto"/>
        <w:jc w:val="both"/>
        <w:rPr>
          <w:sz w:val="20"/>
          <w:szCs w:val="20"/>
        </w:rPr>
      </w:pPr>
    </w:p>
    <w:p w14:paraId="186DD2C9" w14:textId="77777777" w:rsidR="008F44EF" w:rsidRDefault="008F44EF" w:rsidP="008F44EF">
      <w:pPr>
        <w:pStyle w:val="ListParagraph"/>
        <w:numPr>
          <w:ilvl w:val="0"/>
          <w:numId w:val="32"/>
        </w:numPr>
        <w:spacing w:line="256" w:lineRule="auto"/>
        <w:jc w:val="both"/>
        <w:rPr>
          <w:sz w:val="20"/>
          <w:szCs w:val="20"/>
        </w:rPr>
      </w:pPr>
      <w:r>
        <w:rPr>
          <w:b/>
          <w:bCs/>
          <w:sz w:val="20"/>
          <w:szCs w:val="20"/>
        </w:rPr>
        <w:t>Assignment</w:t>
      </w:r>
      <w:r>
        <w:rPr>
          <w:sz w:val="20"/>
          <w:szCs w:val="20"/>
        </w:rPr>
        <w:t xml:space="preserve"> – These Terms and Conditions may not be assigned or otherwise transferred by Applicant without IATA’s prior written consent.</w:t>
      </w:r>
    </w:p>
    <w:p w14:paraId="483C23D7" w14:textId="77777777" w:rsidR="008F44EF" w:rsidRDefault="008F44EF" w:rsidP="008F44EF">
      <w:pPr>
        <w:spacing w:line="256" w:lineRule="auto"/>
        <w:jc w:val="both"/>
        <w:rPr>
          <w:sz w:val="20"/>
          <w:szCs w:val="20"/>
        </w:rPr>
      </w:pPr>
    </w:p>
    <w:p w14:paraId="4637B922" w14:textId="5AD280FA" w:rsidR="008F44EF" w:rsidRDefault="008F44EF" w:rsidP="008F44EF">
      <w:pPr>
        <w:pStyle w:val="ListParagraph"/>
        <w:numPr>
          <w:ilvl w:val="0"/>
          <w:numId w:val="32"/>
        </w:numPr>
        <w:spacing w:line="256" w:lineRule="auto"/>
        <w:jc w:val="both"/>
        <w:rPr>
          <w:sz w:val="20"/>
          <w:szCs w:val="20"/>
        </w:rPr>
      </w:pPr>
      <w:r>
        <w:rPr>
          <w:b/>
          <w:bCs/>
          <w:sz w:val="20"/>
          <w:szCs w:val="20"/>
        </w:rPr>
        <w:t>Entire Agreement</w:t>
      </w:r>
      <w:r>
        <w:rPr>
          <w:sz w:val="20"/>
          <w:szCs w:val="20"/>
        </w:rPr>
        <w:t xml:space="preserve"> – These Terms and Conditions (together with the attached Application</w:t>
      </w:r>
      <w:r w:rsidR="00166538">
        <w:rPr>
          <w:sz w:val="20"/>
          <w:szCs w:val="20"/>
        </w:rPr>
        <w:t>)</w:t>
      </w:r>
      <w:r>
        <w:rPr>
          <w:sz w:val="20"/>
          <w:szCs w:val="20"/>
        </w:rPr>
        <w:t xml:space="preserve"> constitute the entire agreement and understanding between the parties regarding the subject matter thereof. No modification or waiver of these Terms and Conditions shall be binding unless it is in writing and signed by both parties. These Terms and Conditions supersede </w:t>
      </w:r>
      <w:proofErr w:type="gramStart"/>
      <w:r>
        <w:rPr>
          <w:sz w:val="20"/>
          <w:szCs w:val="20"/>
        </w:rPr>
        <w:t>any and all</w:t>
      </w:r>
      <w:proofErr w:type="gramEnd"/>
      <w:r>
        <w:rPr>
          <w:sz w:val="20"/>
          <w:szCs w:val="20"/>
        </w:rPr>
        <w:t xml:space="preserve"> prior agreements between the parties regarding the subject matter hereof.</w:t>
      </w:r>
    </w:p>
    <w:bookmarkEnd w:id="0"/>
    <w:p w14:paraId="62C638DF" w14:textId="210103FA" w:rsidR="008F44EF" w:rsidRPr="00A804A5" w:rsidRDefault="008F44EF" w:rsidP="00A804A5">
      <w:pPr>
        <w:spacing w:after="240" w:line="256" w:lineRule="auto"/>
        <w:jc w:val="both"/>
        <w:rPr>
          <w:sz w:val="20"/>
          <w:szCs w:val="20"/>
        </w:rPr>
      </w:pPr>
    </w:p>
    <w:sectPr w:rsidR="008F44EF" w:rsidRPr="00A804A5" w:rsidSect="00CB614A">
      <w:headerReference w:type="default" r:id="rId15"/>
      <w:footerReference w:type="default" r:id="rId16"/>
      <w:headerReference w:type="first" r:id="rId17"/>
      <w:footerReference w:type="first" r:id="rId18"/>
      <w:pgSz w:w="11906" w:h="16838" w:code="9"/>
      <w:pgMar w:top="1728" w:right="907" w:bottom="1138" w:left="907" w:header="749"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F1EB" w14:textId="77777777" w:rsidR="0040171D" w:rsidRDefault="0040171D" w:rsidP="002513AD">
      <w:r>
        <w:separator/>
      </w:r>
    </w:p>
    <w:p w14:paraId="6D70B6DC" w14:textId="77777777" w:rsidR="0040171D" w:rsidRDefault="0040171D"/>
    <w:p w14:paraId="182404BE" w14:textId="77777777" w:rsidR="0040171D" w:rsidRDefault="0040171D"/>
  </w:endnote>
  <w:endnote w:type="continuationSeparator" w:id="0">
    <w:p w14:paraId="2092753D" w14:textId="77777777" w:rsidR="0040171D" w:rsidRDefault="0040171D" w:rsidP="002513AD">
      <w:r>
        <w:continuationSeparator/>
      </w:r>
    </w:p>
    <w:p w14:paraId="2DA86513" w14:textId="77777777" w:rsidR="0040171D" w:rsidRDefault="0040171D"/>
    <w:p w14:paraId="303A616B" w14:textId="77777777" w:rsidR="0040171D" w:rsidRDefault="00401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embedRegular r:id="rId1" w:fontKey="{12C2417E-FAAB-4787-AC70-8E443C6A5101}"/>
    <w:embedBold r:id="rId2" w:fontKey="{3CFDE371-685E-4C38-BF61-A6CD00CF973D}"/>
    <w:embedItalic r:id="rId3" w:fontKey="{C83E3C9C-354A-4336-AD09-3092E7D4355B}"/>
  </w:font>
  <w:font w:name="Aktiv Grotesk Thin">
    <w:panose1 w:val="020B0404020202020204"/>
    <w:charset w:val="00"/>
    <w:family w:val="swiss"/>
    <w:pitch w:val="variable"/>
    <w:sig w:usb0="A00000EF" w:usb1="5000205B" w:usb2="00000008" w:usb3="00000000" w:csb0="00000093" w:csb1="00000000"/>
    <w:embedRegular r:id="rId4" w:fontKey="{076336C6-68B7-4062-8655-00793D6FF276}"/>
  </w:font>
  <w:font w:name="Tahoma">
    <w:panose1 w:val="020B0604030504040204"/>
    <w:charset w:val="00"/>
    <w:family w:val="swiss"/>
    <w:pitch w:val="variable"/>
    <w:sig w:usb0="E1002EFF" w:usb1="C000605B" w:usb2="00000029" w:usb3="00000000" w:csb0="000101FF" w:csb1="00000000"/>
    <w:embedRegular r:id="rId5" w:fontKey="{BB59D257-86EF-4834-8C13-FD8B0B5104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2427" w14:textId="62930A77" w:rsidR="00632E00" w:rsidRPr="00612676" w:rsidRDefault="00632E00" w:rsidP="00612676">
    <w:pPr>
      <w:pStyle w:val="Footer"/>
      <w:rPr>
        <w:lang w:val="en-AU"/>
      </w:rPr>
    </w:pPr>
    <w:r w:rsidRPr="009A150A">
      <w:rPr>
        <w:lang w:val="en-AU"/>
      </w:rPr>
      <w:fldChar w:fldCharType="begin"/>
    </w:r>
    <w:r w:rsidRPr="009A150A">
      <w:rPr>
        <w:lang w:val="en-AU"/>
      </w:rPr>
      <w:instrText xml:space="preserve"> PAGE   \* MERGEFORMAT </w:instrText>
    </w:r>
    <w:r w:rsidRPr="009A150A">
      <w:rPr>
        <w:lang w:val="en-AU"/>
      </w:rPr>
      <w:fldChar w:fldCharType="separate"/>
    </w:r>
    <w:r>
      <w:rPr>
        <w:lang w:val="en-AU"/>
      </w:rPr>
      <w:t>1</w:t>
    </w:r>
    <w:r w:rsidRPr="009A150A">
      <w:rPr>
        <w:noProof/>
        <w:lang w:val="en-AU"/>
      </w:rPr>
      <w:fldChar w:fldCharType="end"/>
    </w:r>
    <w:r>
      <w:rPr>
        <w:noProof/>
        <w:lang w:val="en-AU"/>
      </w:rPr>
      <w:tab/>
    </w:r>
    <w:r>
      <w:rPr>
        <w:noProof/>
        <w:lang w:val="en-AU"/>
      </w:rPr>
      <w:fldChar w:fldCharType="begin"/>
    </w:r>
    <w:r>
      <w:rPr>
        <w:noProof/>
        <w:lang w:val="en-AU"/>
      </w:rPr>
      <w:instrText xml:space="preserve"> STYLEREF  Title  \* MERGEFORMAT </w:instrText>
    </w:r>
    <w:r>
      <w:rPr>
        <w:noProof/>
        <w:lang w:val="en-AU"/>
      </w:rPr>
      <w:fldChar w:fldCharType="separate"/>
    </w:r>
    <w:r w:rsidR="0035770A">
      <w:rPr>
        <w:noProof/>
        <w:lang w:val="en-AU"/>
      </w:rPr>
      <w:t>Airline Payment index</w:t>
    </w:r>
    <w:r>
      <w:rPr>
        <w:noProof/>
        <w:lang w:val="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BD3E" w14:textId="3F379F02" w:rsidR="00632E00" w:rsidRPr="00612676" w:rsidRDefault="00632E00" w:rsidP="00612676">
    <w:pPr>
      <w:pStyle w:val="Footer"/>
      <w:rPr>
        <w:lang w:val="en-AU"/>
      </w:rPr>
    </w:pPr>
    <w:r w:rsidRPr="009A150A">
      <w:rPr>
        <w:lang w:val="en-AU"/>
      </w:rPr>
      <w:fldChar w:fldCharType="begin"/>
    </w:r>
    <w:r w:rsidRPr="009A150A">
      <w:rPr>
        <w:lang w:val="en-AU"/>
      </w:rPr>
      <w:instrText xml:space="preserve"> PAGE   \* MERGEFORMAT </w:instrText>
    </w:r>
    <w:r w:rsidRPr="009A150A">
      <w:rPr>
        <w:lang w:val="en-AU"/>
      </w:rPr>
      <w:fldChar w:fldCharType="separate"/>
    </w:r>
    <w:r w:rsidRPr="009A150A">
      <w:rPr>
        <w:noProof/>
        <w:lang w:val="en-AU"/>
      </w:rPr>
      <w:t>1</w:t>
    </w:r>
    <w:r w:rsidRPr="009A150A">
      <w:rPr>
        <w:noProof/>
        <w:lang w:val="en-AU"/>
      </w:rPr>
      <w:fldChar w:fldCharType="end"/>
    </w:r>
    <w:r>
      <w:rPr>
        <w:noProof/>
        <w:lang w:val="en-AU"/>
      </w:rPr>
      <w:tab/>
    </w:r>
    <w:r>
      <w:rPr>
        <w:noProof/>
        <w:lang w:val="en-AU"/>
      </w:rPr>
      <w:fldChar w:fldCharType="begin"/>
    </w:r>
    <w:r>
      <w:rPr>
        <w:noProof/>
        <w:lang w:val="en-AU"/>
      </w:rPr>
      <w:instrText xml:space="preserve"> STYLEREF  Title  \* MERGEFORMAT </w:instrText>
    </w:r>
    <w:r>
      <w:rPr>
        <w:noProof/>
        <w:lang w:val="en-AU"/>
      </w:rPr>
      <w:fldChar w:fldCharType="separate"/>
    </w:r>
    <w:r w:rsidR="0035770A">
      <w:rPr>
        <w:noProof/>
        <w:lang w:val="en-AU"/>
      </w:rPr>
      <w:t>Airline Payment index</w:t>
    </w:r>
    <w:r>
      <w:rPr>
        <w:noProof/>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8CED" w14:textId="77777777" w:rsidR="0040171D" w:rsidRDefault="0040171D" w:rsidP="002513AD">
      <w:r>
        <w:separator/>
      </w:r>
    </w:p>
    <w:p w14:paraId="03064DDF" w14:textId="77777777" w:rsidR="0040171D" w:rsidRDefault="0040171D"/>
    <w:p w14:paraId="23E61B76" w14:textId="77777777" w:rsidR="0040171D" w:rsidRDefault="0040171D"/>
  </w:footnote>
  <w:footnote w:type="continuationSeparator" w:id="0">
    <w:p w14:paraId="30AB4A3A" w14:textId="77777777" w:rsidR="0040171D" w:rsidRDefault="0040171D" w:rsidP="002513AD">
      <w:r>
        <w:continuationSeparator/>
      </w:r>
    </w:p>
    <w:p w14:paraId="364B6C16" w14:textId="77777777" w:rsidR="0040171D" w:rsidRDefault="0040171D"/>
    <w:p w14:paraId="067E59BE" w14:textId="77777777" w:rsidR="0040171D" w:rsidRDefault="004017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4A0" w:firstRow="1" w:lastRow="0" w:firstColumn="1" w:lastColumn="0" w:noHBand="0" w:noVBand="1"/>
    </w:tblPr>
    <w:tblGrid>
      <w:gridCol w:w="10092"/>
    </w:tblGrid>
    <w:tr w:rsidR="00632E00" w14:paraId="6848AF25" w14:textId="77777777" w:rsidTr="00DC57F2">
      <w:trPr>
        <w:trHeight w:val="624"/>
      </w:trPr>
      <w:tc>
        <w:tcPr>
          <w:tcW w:w="5000" w:type="pct"/>
          <w:vAlign w:val="bottom"/>
        </w:tcPr>
        <w:p w14:paraId="1DA1EE89" w14:textId="77777777" w:rsidR="00632E00" w:rsidRDefault="00632E00" w:rsidP="00DC57F2">
          <w:pPr>
            <w:pStyle w:val="Header"/>
          </w:pPr>
        </w:p>
      </w:tc>
    </w:tr>
  </w:tbl>
  <w:p w14:paraId="4774132E" w14:textId="0A076373" w:rsidR="00632E00" w:rsidRDefault="00973A7F">
    <w:r>
      <w:rPr>
        <w:noProof/>
      </w:rPr>
      <mc:AlternateContent>
        <mc:Choice Requires="wps">
          <w:drawing>
            <wp:anchor distT="0" distB="0" distL="114300" distR="114300" simplePos="0" relativeHeight="251661312" behindDoc="1" locked="1" layoutInCell="1" allowOverlap="1" wp14:anchorId="667D283B" wp14:editId="0D442335">
              <wp:simplePos x="0" y="0"/>
              <wp:positionH relativeFrom="page">
                <wp:posOffset>499745</wp:posOffset>
              </wp:positionH>
              <wp:positionV relativeFrom="page">
                <wp:posOffset>474980</wp:posOffset>
              </wp:positionV>
              <wp:extent cx="570865" cy="356235"/>
              <wp:effectExtent l="0" t="0" r="0" b="0"/>
              <wp:wrapNone/>
              <wp:docPr id="5" name="Freeform: 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70865" cy="356235"/>
                      </a:xfrm>
                      <a:custGeom>
                        <a:avLst/>
                        <a:gdLst>
                          <a:gd name="T0" fmla="*/ 971 w 1920"/>
                          <a:gd name="T1" fmla="*/ 446 h 1200"/>
                          <a:gd name="T2" fmla="*/ 860 w 1920"/>
                          <a:gd name="T3" fmla="*/ 461 h 1200"/>
                          <a:gd name="T4" fmla="*/ 971 w 1920"/>
                          <a:gd name="T5" fmla="*/ 12 h 1200"/>
                          <a:gd name="T6" fmla="*/ 971 w 1920"/>
                          <a:gd name="T7" fmla="*/ 12 h 1200"/>
                          <a:gd name="T8" fmla="*/ 950 w 1920"/>
                          <a:gd name="T9" fmla="*/ 137 h 1200"/>
                          <a:gd name="T10" fmla="*/ 971 w 1920"/>
                          <a:gd name="T11" fmla="*/ 301 h 1200"/>
                          <a:gd name="T12" fmla="*/ 971 w 1920"/>
                          <a:gd name="T13" fmla="*/ 424 h 1200"/>
                          <a:gd name="T14" fmla="*/ 1092 w 1920"/>
                          <a:gd name="T15" fmla="*/ 451 h 1200"/>
                          <a:gd name="T16" fmla="*/ 1154 w 1920"/>
                          <a:gd name="T17" fmla="*/ 514 h 1200"/>
                          <a:gd name="T18" fmla="*/ 1154 w 1920"/>
                          <a:gd name="T19" fmla="*/ 514 h 1200"/>
                          <a:gd name="T20" fmla="*/ 816 w 1920"/>
                          <a:gd name="T21" fmla="*/ 301 h 1200"/>
                          <a:gd name="T22" fmla="*/ 660 w 1920"/>
                          <a:gd name="T23" fmla="*/ 301 h 1200"/>
                          <a:gd name="T24" fmla="*/ 749 w 1920"/>
                          <a:gd name="T25" fmla="*/ 500 h 1200"/>
                          <a:gd name="T26" fmla="*/ 839 w 1920"/>
                          <a:gd name="T27" fmla="*/ 470 h 1200"/>
                          <a:gd name="T28" fmla="*/ 971 w 1920"/>
                          <a:gd name="T29" fmla="*/ 158 h 1200"/>
                          <a:gd name="T30" fmla="*/ 1071 w 1920"/>
                          <a:gd name="T31" fmla="*/ 139 h 1200"/>
                          <a:gd name="T32" fmla="*/ 1127 w 1920"/>
                          <a:gd name="T33" fmla="*/ 280 h 1200"/>
                          <a:gd name="T34" fmla="*/ 1260 w 1920"/>
                          <a:gd name="T35" fmla="*/ 280 h 1200"/>
                          <a:gd name="T36" fmla="*/ 990 w 1920"/>
                          <a:gd name="T37" fmla="*/ 0 h 1200"/>
                          <a:gd name="T38" fmla="*/ 950 w 1920"/>
                          <a:gd name="T39" fmla="*/ 280 h 1200"/>
                          <a:gd name="T40" fmla="*/ 950 w 1920"/>
                          <a:gd name="T41" fmla="*/ 158 h 1200"/>
                          <a:gd name="T42" fmla="*/ 829 w 1920"/>
                          <a:gd name="T43" fmla="*/ 131 h 1200"/>
                          <a:gd name="T44" fmla="*/ 765 w 1920"/>
                          <a:gd name="T45" fmla="*/ 67 h 1200"/>
                          <a:gd name="T46" fmla="*/ 765 w 1920"/>
                          <a:gd name="T47" fmla="*/ 67 h 1200"/>
                          <a:gd name="T48" fmla="*/ 849 w 1920"/>
                          <a:gd name="T49" fmla="*/ 646 h 1200"/>
                          <a:gd name="T50" fmla="*/ 282 w 1920"/>
                          <a:gd name="T51" fmla="*/ 671 h 1200"/>
                          <a:gd name="T52" fmla="*/ 289 w 1920"/>
                          <a:gd name="T53" fmla="*/ 650 h 1200"/>
                          <a:gd name="T54" fmla="*/ 565 w 1920"/>
                          <a:gd name="T55" fmla="*/ 556 h 1200"/>
                          <a:gd name="T56" fmla="*/ 515 w 1920"/>
                          <a:gd name="T57" fmla="*/ 483 h 1200"/>
                          <a:gd name="T58" fmla="*/ 0 w 1920"/>
                          <a:gd name="T59" fmla="*/ 388 h 1200"/>
                          <a:gd name="T60" fmla="*/ 1071 w 1920"/>
                          <a:gd name="T61" fmla="*/ 646 h 1200"/>
                          <a:gd name="T62" fmla="*/ 1638 w 1920"/>
                          <a:gd name="T63" fmla="*/ 671 h 1200"/>
                          <a:gd name="T64" fmla="*/ 1631 w 1920"/>
                          <a:gd name="T65" fmla="*/ 650 h 1200"/>
                          <a:gd name="T66" fmla="*/ 1355 w 1920"/>
                          <a:gd name="T67" fmla="*/ 556 h 1200"/>
                          <a:gd name="T68" fmla="*/ 1405 w 1920"/>
                          <a:gd name="T69" fmla="*/ 483 h 1200"/>
                          <a:gd name="T70" fmla="*/ 1920 w 1920"/>
                          <a:gd name="T71" fmla="*/ 388 h 1200"/>
                          <a:gd name="T72" fmla="*/ 1563 w 1920"/>
                          <a:gd name="T73" fmla="*/ 819 h 1200"/>
                          <a:gd name="T74" fmla="*/ 1518 w 1920"/>
                          <a:gd name="T75" fmla="*/ 1155 h 1200"/>
                          <a:gd name="T76" fmla="*/ 1245 w 1920"/>
                          <a:gd name="T77" fmla="*/ 1200 h 1200"/>
                          <a:gd name="T78" fmla="*/ 1483 w 1920"/>
                          <a:gd name="T79" fmla="*/ 936 h 1200"/>
                          <a:gd name="T80" fmla="*/ 1038 w 1920"/>
                          <a:gd name="T81" fmla="*/ 914 h 1200"/>
                          <a:gd name="T82" fmla="*/ 1289 w 1920"/>
                          <a:gd name="T83" fmla="*/ 817 h 1200"/>
                          <a:gd name="T84" fmla="*/ 1120 w 1920"/>
                          <a:gd name="T85" fmla="*/ 1200 h 1200"/>
                          <a:gd name="T86" fmla="*/ 672 w 1920"/>
                          <a:gd name="T87" fmla="*/ 819 h 1200"/>
                          <a:gd name="T88" fmla="*/ 759 w 1920"/>
                          <a:gd name="T89" fmla="*/ 1200 h 1200"/>
                          <a:gd name="T90" fmla="*/ 606 w 1920"/>
                          <a:gd name="T91" fmla="*/ 1200 h 1200"/>
                          <a:gd name="T92" fmla="*/ 739 w 1920"/>
                          <a:gd name="T93" fmla="*/ 1075 h 1200"/>
                          <a:gd name="T94" fmla="*/ 273 w 1920"/>
                          <a:gd name="T95" fmla="*/ 1200 h 1200"/>
                          <a:gd name="T96" fmla="*/ 401 w 1920"/>
                          <a:gd name="T9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0" h="1200">
                            <a:moveTo>
                              <a:pt x="971" y="571"/>
                            </a:moveTo>
                            <a:cubicBezTo>
                              <a:pt x="1007" y="542"/>
                              <a:pt x="1039" y="503"/>
                              <a:pt x="1060" y="461"/>
                            </a:cubicBezTo>
                            <a:cubicBezTo>
                              <a:pt x="1032" y="452"/>
                              <a:pt x="1001" y="446"/>
                              <a:pt x="971" y="446"/>
                            </a:cubicBezTo>
                            <a:lnTo>
                              <a:pt x="971" y="571"/>
                            </a:lnTo>
                            <a:close/>
                            <a:moveTo>
                              <a:pt x="950" y="569"/>
                            </a:moveTo>
                            <a:cubicBezTo>
                              <a:pt x="913" y="542"/>
                              <a:pt x="881" y="503"/>
                              <a:pt x="860" y="461"/>
                            </a:cubicBezTo>
                            <a:cubicBezTo>
                              <a:pt x="888" y="451"/>
                              <a:pt x="919" y="446"/>
                              <a:pt x="950" y="446"/>
                            </a:cubicBezTo>
                            <a:lnTo>
                              <a:pt x="950" y="569"/>
                            </a:lnTo>
                            <a:close/>
                            <a:moveTo>
                              <a:pt x="971" y="12"/>
                            </a:moveTo>
                            <a:cubicBezTo>
                              <a:pt x="1007" y="41"/>
                              <a:pt x="1039" y="79"/>
                              <a:pt x="1060" y="120"/>
                            </a:cubicBezTo>
                            <a:cubicBezTo>
                              <a:pt x="1032" y="130"/>
                              <a:pt x="1001" y="137"/>
                              <a:pt x="971" y="137"/>
                            </a:cubicBezTo>
                            <a:lnTo>
                              <a:pt x="971" y="12"/>
                            </a:lnTo>
                            <a:close/>
                            <a:moveTo>
                              <a:pt x="950" y="12"/>
                            </a:moveTo>
                            <a:cubicBezTo>
                              <a:pt x="913" y="41"/>
                              <a:pt x="881" y="80"/>
                              <a:pt x="860" y="120"/>
                            </a:cubicBezTo>
                            <a:cubicBezTo>
                              <a:pt x="888" y="129"/>
                              <a:pt x="919" y="137"/>
                              <a:pt x="950" y="137"/>
                            </a:cubicBezTo>
                            <a:lnTo>
                              <a:pt x="950" y="12"/>
                            </a:lnTo>
                            <a:close/>
                            <a:moveTo>
                              <a:pt x="971" y="424"/>
                            </a:moveTo>
                            <a:cubicBezTo>
                              <a:pt x="971" y="301"/>
                              <a:pt x="971" y="301"/>
                              <a:pt x="971" y="301"/>
                            </a:cubicBezTo>
                            <a:cubicBezTo>
                              <a:pt x="1104" y="301"/>
                              <a:pt x="1104" y="301"/>
                              <a:pt x="1104" y="301"/>
                            </a:cubicBezTo>
                            <a:cubicBezTo>
                              <a:pt x="1104" y="350"/>
                              <a:pt x="1092" y="398"/>
                              <a:pt x="1071" y="443"/>
                            </a:cubicBezTo>
                            <a:cubicBezTo>
                              <a:pt x="1040" y="432"/>
                              <a:pt x="1004" y="424"/>
                              <a:pt x="971" y="424"/>
                            </a:cubicBezTo>
                            <a:moveTo>
                              <a:pt x="1260" y="301"/>
                            </a:moveTo>
                            <a:cubicBezTo>
                              <a:pt x="1127" y="301"/>
                              <a:pt x="1127" y="301"/>
                              <a:pt x="1127" y="301"/>
                            </a:cubicBezTo>
                            <a:cubicBezTo>
                              <a:pt x="1125" y="355"/>
                              <a:pt x="1114" y="403"/>
                              <a:pt x="1092" y="451"/>
                            </a:cubicBezTo>
                            <a:cubicBezTo>
                              <a:pt x="1120" y="464"/>
                              <a:pt x="1146" y="480"/>
                              <a:pt x="1171" y="500"/>
                            </a:cubicBezTo>
                            <a:cubicBezTo>
                              <a:pt x="1225" y="447"/>
                              <a:pt x="1257" y="375"/>
                              <a:pt x="1260" y="301"/>
                            </a:cubicBezTo>
                            <a:moveTo>
                              <a:pt x="1154" y="514"/>
                            </a:moveTo>
                            <a:cubicBezTo>
                              <a:pt x="1133" y="496"/>
                              <a:pt x="1107" y="480"/>
                              <a:pt x="1081" y="470"/>
                            </a:cubicBezTo>
                            <a:cubicBezTo>
                              <a:pt x="1057" y="513"/>
                              <a:pt x="1028" y="549"/>
                              <a:pt x="990" y="582"/>
                            </a:cubicBezTo>
                            <a:cubicBezTo>
                              <a:pt x="1051" y="574"/>
                              <a:pt x="1107" y="552"/>
                              <a:pt x="1154" y="514"/>
                            </a:cubicBezTo>
                            <a:moveTo>
                              <a:pt x="950" y="424"/>
                            </a:moveTo>
                            <a:cubicBezTo>
                              <a:pt x="950" y="301"/>
                              <a:pt x="950" y="301"/>
                              <a:pt x="950" y="301"/>
                            </a:cubicBezTo>
                            <a:cubicBezTo>
                              <a:pt x="816" y="301"/>
                              <a:pt x="816" y="301"/>
                              <a:pt x="816" y="301"/>
                            </a:cubicBezTo>
                            <a:cubicBezTo>
                              <a:pt x="817" y="350"/>
                              <a:pt x="828" y="399"/>
                              <a:pt x="849" y="443"/>
                            </a:cubicBezTo>
                            <a:cubicBezTo>
                              <a:pt x="881" y="432"/>
                              <a:pt x="915" y="424"/>
                              <a:pt x="950" y="424"/>
                            </a:cubicBezTo>
                            <a:moveTo>
                              <a:pt x="660" y="301"/>
                            </a:moveTo>
                            <a:cubicBezTo>
                              <a:pt x="793" y="301"/>
                              <a:pt x="793" y="301"/>
                              <a:pt x="793" y="301"/>
                            </a:cubicBezTo>
                            <a:cubicBezTo>
                              <a:pt x="796" y="355"/>
                              <a:pt x="808" y="402"/>
                              <a:pt x="829" y="451"/>
                            </a:cubicBezTo>
                            <a:cubicBezTo>
                              <a:pt x="800" y="464"/>
                              <a:pt x="774" y="480"/>
                              <a:pt x="749" y="500"/>
                            </a:cubicBezTo>
                            <a:cubicBezTo>
                              <a:pt x="695" y="447"/>
                              <a:pt x="664" y="377"/>
                              <a:pt x="660" y="301"/>
                            </a:cubicBezTo>
                            <a:moveTo>
                              <a:pt x="765" y="514"/>
                            </a:moveTo>
                            <a:cubicBezTo>
                              <a:pt x="788" y="497"/>
                              <a:pt x="813" y="479"/>
                              <a:pt x="839" y="470"/>
                            </a:cubicBezTo>
                            <a:cubicBezTo>
                              <a:pt x="863" y="513"/>
                              <a:pt x="892" y="549"/>
                              <a:pt x="930" y="582"/>
                            </a:cubicBezTo>
                            <a:cubicBezTo>
                              <a:pt x="869" y="574"/>
                              <a:pt x="812" y="552"/>
                              <a:pt x="765" y="514"/>
                            </a:cubicBezTo>
                            <a:moveTo>
                              <a:pt x="971" y="158"/>
                            </a:moveTo>
                            <a:cubicBezTo>
                              <a:pt x="971" y="280"/>
                              <a:pt x="971" y="280"/>
                              <a:pt x="971" y="280"/>
                            </a:cubicBezTo>
                            <a:cubicBezTo>
                              <a:pt x="1104" y="280"/>
                              <a:pt x="1104" y="280"/>
                              <a:pt x="1104" y="280"/>
                            </a:cubicBezTo>
                            <a:cubicBezTo>
                              <a:pt x="1104" y="231"/>
                              <a:pt x="1092" y="184"/>
                              <a:pt x="1071" y="139"/>
                            </a:cubicBezTo>
                            <a:cubicBezTo>
                              <a:pt x="1039" y="150"/>
                              <a:pt x="1005" y="157"/>
                              <a:pt x="971" y="158"/>
                            </a:cubicBezTo>
                            <a:moveTo>
                              <a:pt x="1260" y="280"/>
                            </a:moveTo>
                            <a:cubicBezTo>
                              <a:pt x="1127" y="280"/>
                              <a:pt x="1127" y="280"/>
                              <a:pt x="1127" y="280"/>
                            </a:cubicBezTo>
                            <a:cubicBezTo>
                              <a:pt x="1125" y="227"/>
                              <a:pt x="1113" y="178"/>
                              <a:pt x="1092" y="131"/>
                            </a:cubicBezTo>
                            <a:cubicBezTo>
                              <a:pt x="1120" y="118"/>
                              <a:pt x="1147" y="102"/>
                              <a:pt x="1171" y="82"/>
                            </a:cubicBezTo>
                            <a:cubicBezTo>
                              <a:pt x="1228" y="138"/>
                              <a:pt x="1257" y="207"/>
                              <a:pt x="1260" y="280"/>
                            </a:cubicBezTo>
                            <a:moveTo>
                              <a:pt x="1154" y="67"/>
                            </a:moveTo>
                            <a:cubicBezTo>
                              <a:pt x="1133" y="86"/>
                              <a:pt x="1107" y="103"/>
                              <a:pt x="1081" y="113"/>
                            </a:cubicBezTo>
                            <a:cubicBezTo>
                              <a:pt x="1057" y="68"/>
                              <a:pt x="1028" y="33"/>
                              <a:pt x="990" y="0"/>
                            </a:cubicBezTo>
                            <a:cubicBezTo>
                              <a:pt x="1051" y="7"/>
                              <a:pt x="1107" y="30"/>
                              <a:pt x="1154" y="67"/>
                            </a:cubicBezTo>
                            <a:moveTo>
                              <a:pt x="950" y="158"/>
                            </a:moveTo>
                            <a:cubicBezTo>
                              <a:pt x="950" y="280"/>
                              <a:pt x="950" y="280"/>
                              <a:pt x="950" y="280"/>
                            </a:cubicBezTo>
                            <a:cubicBezTo>
                              <a:pt x="816" y="280"/>
                              <a:pt x="816" y="280"/>
                              <a:pt x="816" y="280"/>
                            </a:cubicBezTo>
                            <a:cubicBezTo>
                              <a:pt x="817" y="232"/>
                              <a:pt x="828" y="183"/>
                              <a:pt x="849" y="139"/>
                            </a:cubicBezTo>
                            <a:cubicBezTo>
                              <a:pt x="881" y="150"/>
                              <a:pt x="915" y="157"/>
                              <a:pt x="950" y="158"/>
                            </a:cubicBezTo>
                            <a:moveTo>
                              <a:pt x="660" y="280"/>
                            </a:moveTo>
                            <a:cubicBezTo>
                              <a:pt x="793" y="280"/>
                              <a:pt x="793" y="280"/>
                              <a:pt x="793" y="280"/>
                            </a:cubicBezTo>
                            <a:cubicBezTo>
                              <a:pt x="796" y="227"/>
                              <a:pt x="808" y="179"/>
                              <a:pt x="829" y="131"/>
                            </a:cubicBezTo>
                            <a:cubicBezTo>
                              <a:pt x="800" y="118"/>
                              <a:pt x="774" y="103"/>
                              <a:pt x="749" y="82"/>
                            </a:cubicBezTo>
                            <a:cubicBezTo>
                              <a:pt x="694" y="136"/>
                              <a:pt x="664" y="205"/>
                              <a:pt x="660" y="280"/>
                            </a:cubicBezTo>
                            <a:moveTo>
                              <a:pt x="765" y="67"/>
                            </a:moveTo>
                            <a:cubicBezTo>
                              <a:pt x="788" y="86"/>
                              <a:pt x="812" y="103"/>
                              <a:pt x="839" y="113"/>
                            </a:cubicBezTo>
                            <a:cubicBezTo>
                              <a:pt x="862" y="69"/>
                              <a:pt x="893" y="32"/>
                              <a:pt x="930" y="0"/>
                            </a:cubicBezTo>
                            <a:cubicBezTo>
                              <a:pt x="869" y="7"/>
                              <a:pt x="813" y="30"/>
                              <a:pt x="765" y="67"/>
                            </a:cubicBezTo>
                            <a:moveTo>
                              <a:pt x="0" y="388"/>
                            </a:moveTo>
                            <a:cubicBezTo>
                              <a:pt x="600" y="388"/>
                              <a:pt x="600" y="388"/>
                              <a:pt x="600" y="388"/>
                            </a:cubicBezTo>
                            <a:cubicBezTo>
                              <a:pt x="622" y="495"/>
                              <a:pt x="698" y="584"/>
                              <a:pt x="849" y="646"/>
                            </a:cubicBezTo>
                            <a:cubicBezTo>
                              <a:pt x="832" y="697"/>
                              <a:pt x="773" y="744"/>
                              <a:pt x="712" y="744"/>
                            </a:cubicBezTo>
                            <a:cubicBezTo>
                              <a:pt x="387" y="744"/>
                              <a:pt x="387" y="744"/>
                              <a:pt x="387" y="744"/>
                            </a:cubicBezTo>
                            <a:cubicBezTo>
                              <a:pt x="337" y="744"/>
                              <a:pt x="298" y="703"/>
                              <a:pt x="282" y="671"/>
                            </a:cubicBezTo>
                            <a:cubicBezTo>
                              <a:pt x="613" y="671"/>
                              <a:pt x="613" y="671"/>
                              <a:pt x="613" y="671"/>
                            </a:cubicBezTo>
                            <a:cubicBezTo>
                              <a:pt x="633" y="668"/>
                              <a:pt x="634" y="652"/>
                              <a:pt x="614" y="650"/>
                            </a:cubicBezTo>
                            <a:cubicBezTo>
                              <a:pt x="289" y="650"/>
                              <a:pt x="289" y="650"/>
                              <a:pt x="289" y="650"/>
                            </a:cubicBezTo>
                            <a:cubicBezTo>
                              <a:pt x="247" y="650"/>
                              <a:pt x="209" y="615"/>
                              <a:pt x="187" y="577"/>
                            </a:cubicBezTo>
                            <a:cubicBezTo>
                              <a:pt x="565" y="577"/>
                              <a:pt x="565" y="577"/>
                              <a:pt x="565" y="577"/>
                            </a:cubicBezTo>
                            <a:cubicBezTo>
                              <a:pt x="584" y="574"/>
                              <a:pt x="584" y="558"/>
                              <a:pt x="565" y="556"/>
                            </a:cubicBezTo>
                            <a:cubicBezTo>
                              <a:pt x="184" y="556"/>
                              <a:pt x="184" y="556"/>
                              <a:pt x="184" y="556"/>
                            </a:cubicBezTo>
                            <a:cubicBezTo>
                              <a:pt x="146" y="556"/>
                              <a:pt x="111" y="512"/>
                              <a:pt x="96" y="483"/>
                            </a:cubicBezTo>
                            <a:cubicBezTo>
                              <a:pt x="515" y="483"/>
                              <a:pt x="515" y="483"/>
                              <a:pt x="515" y="483"/>
                            </a:cubicBezTo>
                            <a:cubicBezTo>
                              <a:pt x="536" y="480"/>
                              <a:pt x="536" y="461"/>
                              <a:pt x="515" y="460"/>
                            </a:cubicBezTo>
                            <a:cubicBezTo>
                              <a:pt x="89" y="460"/>
                              <a:pt x="89" y="460"/>
                              <a:pt x="89" y="460"/>
                            </a:cubicBezTo>
                            <a:cubicBezTo>
                              <a:pt x="55" y="460"/>
                              <a:pt x="23" y="425"/>
                              <a:pt x="0" y="388"/>
                            </a:cubicBezTo>
                            <a:moveTo>
                              <a:pt x="1920" y="388"/>
                            </a:moveTo>
                            <a:cubicBezTo>
                              <a:pt x="1320" y="388"/>
                              <a:pt x="1320" y="388"/>
                              <a:pt x="1320" y="388"/>
                            </a:cubicBezTo>
                            <a:cubicBezTo>
                              <a:pt x="1298" y="495"/>
                              <a:pt x="1222" y="584"/>
                              <a:pt x="1071" y="646"/>
                            </a:cubicBezTo>
                            <a:cubicBezTo>
                              <a:pt x="1088" y="697"/>
                              <a:pt x="1147" y="744"/>
                              <a:pt x="1208" y="744"/>
                            </a:cubicBezTo>
                            <a:cubicBezTo>
                              <a:pt x="1533" y="744"/>
                              <a:pt x="1533" y="744"/>
                              <a:pt x="1533" y="744"/>
                            </a:cubicBezTo>
                            <a:cubicBezTo>
                              <a:pt x="1583" y="744"/>
                              <a:pt x="1622" y="703"/>
                              <a:pt x="1638" y="671"/>
                            </a:cubicBezTo>
                            <a:cubicBezTo>
                              <a:pt x="1307" y="671"/>
                              <a:pt x="1307" y="671"/>
                              <a:pt x="1307" y="671"/>
                            </a:cubicBezTo>
                            <a:cubicBezTo>
                              <a:pt x="1287" y="668"/>
                              <a:pt x="1286" y="652"/>
                              <a:pt x="1306" y="650"/>
                            </a:cubicBezTo>
                            <a:cubicBezTo>
                              <a:pt x="1631" y="650"/>
                              <a:pt x="1631" y="650"/>
                              <a:pt x="1631" y="650"/>
                            </a:cubicBezTo>
                            <a:cubicBezTo>
                              <a:pt x="1673" y="650"/>
                              <a:pt x="1711" y="615"/>
                              <a:pt x="1733" y="577"/>
                            </a:cubicBezTo>
                            <a:cubicBezTo>
                              <a:pt x="1355" y="577"/>
                              <a:pt x="1355" y="577"/>
                              <a:pt x="1355" y="577"/>
                            </a:cubicBezTo>
                            <a:cubicBezTo>
                              <a:pt x="1336" y="574"/>
                              <a:pt x="1336" y="558"/>
                              <a:pt x="1355" y="556"/>
                            </a:cubicBezTo>
                            <a:cubicBezTo>
                              <a:pt x="1736" y="556"/>
                              <a:pt x="1736" y="556"/>
                              <a:pt x="1736" y="556"/>
                            </a:cubicBezTo>
                            <a:cubicBezTo>
                              <a:pt x="1774" y="556"/>
                              <a:pt x="1809" y="512"/>
                              <a:pt x="1824" y="483"/>
                            </a:cubicBezTo>
                            <a:cubicBezTo>
                              <a:pt x="1405" y="483"/>
                              <a:pt x="1405" y="483"/>
                              <a:pt x="1405" y="483"/>
                            </a:cubicBezTo>
                            <a:cubicBezTo>
                              <a:pt x="1384" y="480"/>
                              <a:pt x="1384" y="461"/>
                              <a:pt x="1405" y="460"/>
                            </a:cubicBezTo>
                            <a:cubicBezTo>
                              <a:pt x="1831" y="460"/>
                              <a:pt x="1831" y="460"/>
                              <a:pt x="1831" y="460"/>
                            </a:cubicBezTo>
                            <a:cubicBezTo>
                              <a:pt x="1865" y="460"/>
                              <a:pt x="1897" y="425"/>
                              <a:pt x="1920" y="388"/>
                            </a:cubicBezTo>
                            <a:moveTo>
                              <a:pt x="1245" y="1200"/>
                            </a:moveTo>
                            <a:cubicBezTo>
                              <a:pt x="1437" y="819"/>
                              <a:pt x="1437" y="819"/>
                              <a:pt x="1437" y="819"/>
                            </a:cubicBezTo>
                            <a:cubicBezTo>
                              <a:pt x="1563" y="819"/>
                              <a:pt x="1563" y="819"/>
                              <a:pt x="1563" y="819"/>
                            </a:cubicBezTo>
                            <a:cubicBezTo>
                              <a:pt x="1643" y="1200"/>
                              <a:pt x="1643" y="1200"/>
                              <a:pt x="1643" y="1200"/>
                            </a:cubicBezTo>
                            <a:cubicBezTo>
                              <a:pt x="1523" y="1200"/>
                              <a:pt x="1523" y="1200"/>
                              <a:pt x="1523" y="1200"/>
                            </a:cubicBezTo>
                            <a:cubicBezTo>
                              <a:pt x="1518" y="1155"/>
                              <a:pt x="1518" y="1155"/>
                              <a:pt x="1518" y="1155"/>
                            </a:cubicBezTo>
                            <a:cubicBezTo>
                              <a:pt x="1392" y="1155"/>
                              <a:pt x="1392" y="1155"/>
                              <a:pt x="1392" y="1155"/>
                            </a:cubicBezTo>
                            <a:cubicBezTo>
                              <a:pt x="1371" y="1200"/>
                              <a:pt x="1371" y="1200"/>
                              <a:pt x="1371" y="1200"/>
                            </a:cubicBezTo>
                            <a:lnTo>
                              <a:pt x="1245" y="1200"/>
                            </a:lnTo>
                            <a:close/>
                            <a:moveTo>
                              <a:pt x="1423" y="1075"/>
                            </a:moveTo>
                            <a:cubicBezTo>
                              <a:pt x="1504" y="1075"/>
                              <a:pt x="1504" y="1075"/>
                              <a:pt x="1504" y="1075"/>
                            </a:cubicBezTo>
                            <a:cubicBezTo>
                              <a:pt x="1483" y="936"/>
                              <a:pt x="1483" y="936"/>
                              <a:pt x="1483" y="936"/>
                            </a:cubicBezTo>
                            <a:lnTo>
                              <a:pt x="1423" y="1075"/>
                            </a:lnTo>
                            <a:close/>
                            <a:moveTo>
                              <a:pt x="994" y="1200"/>
                            </a:moveTo>
                            <a:cubicBezTo>
                              <a:pt x="1038" y="914"/>
                              <a:pt x="1038" y="914"/>
                              <a:pt x="1038" y="914"/>
                            </a:cubicBezTo>
                            <a:cubicBezTo>
                              <a:pt x="927" y="914"/>
                              <a:pt x="927" y="914"/>
                              <a:pt x="927" y="914"/>
                            </a:cubicBezTo>
                            <a:cubicBezTo>
                              <a:pt x="946" y="817"/>
                              <a:pt x="946" y="817"/>
                              <a:pt x="946" y="817"/>
                            </a:cubicBezTo>
                            <a:cubicBezTo>
                              <a:pt x="1289" y="817"/>
                              <a:pt x="1289" y="817"/>
                              <a:pt x="1289" y="817"/>
                            </a:cubicBezTo>
                            <a:cubicBezTo>
                              <a:pt x="1269" y="914"/>
                              <a:pt x="1269" y="914"/>
                              <a:pt x="1269" y="914"/>
                            </a:cubicBezTo>
                            <a:cubicBezTo>
                              <a:pt x="1163" y="914"/>
                              <a:pt x="1163" y="914"/>
                              <a:pt x="1163" y="914"/>
                            </a:cubicBezTo>
                            <a:cubicBezTo>
                              <a:pt x="1120" y="1200"/>
                              <a:pt x="1120" y="1200"/>
                              <a:pt x="1120" y="1200"/>
                            </a:cubicBezTo>
                            <a:lnTo>
                              <a:pt x="994" y="1200"/>
                            </a:lnTo>
                            <a:close/>
                            <a:moveTo>
                              <a:pt x="479" y="1200"/>
                            </a:moveTo>
                            <a:cubicBezTo>
                              <a:pt x="672" y="819"/>
                              <a:pt x="672" y="819"/>
                              <a:pt x="672" y="819"/>
                            </a:cubicBezTo>
                            <a:cubicBezTo>
                              <a:pt x="798" y="819"/>
                              <a:pt x="798" y="819"/>
                              <a:pt x="798" y="819"/>
                            </a:cubicBezTo>
                            <a:cubicBezTo>
                              <a:pt x="877" y="1200"/>
                              <a:pt x="877" y="1200"/>
                              <a:pt x="877" y="1200"/>
                            </a:cubicBezTo>
                            <a:cubicBezTo>
                              <a:pt x="759" y="1200"/>
                              <a:pt x="759" y="1200"/>
                              <a:pt x="759" y="1200"/>
                            </a:cubicBezTo>
                            <a:cubicBezTo>
                              <a:pt x="752" y="1155"/>
                              <a:pt x="752" y="1155"/>
                              <a:pt x="752" y="1155"/>
                            </a:cubicBezTo>
                            <a:cubicBezTo>
                              <a:pt x="626" y="1155"/>
                              <a:pt x="626" y="1155"/>
                              <a:pt x="626" y="1155"/>
                            </a:cubicBezTo>
                            <a:cubicBezTo>
                              <a:pt x="606" y="1200"/>
                              <a:pt x="606" y="1200"/>
                              <a:pt x="606" y="1200"/>
                            </a:cubicBezTo>
                            <a:lnTo>
                              <a:pt x="479" y="1200"/>
                            </a:lnTo>
                            <a:close/>
                            <a:moveTo>
                              <a:pt x="657" y="1075"/>
                            </a:moveTo>
                            <a:cubicBezTo>
                              <a:pt x="739" y="1075"/>
                              <a:pt x="739" y="1075"/>
                              <a:pt x="739" y="1075"/>
                            </a:cubicBezTo>
                            <a:cubicBezTo>
                              <a:pt x="717" y="936"/>
                              <a:pt x="717" y="936"/>
                              <a:pt x="717" y="936"/>
                            </a:cubicBezTo>
                            <a:lnTo>
                              <a:pt x="657" y="1075"/>
                            </a:lnTo>
                            <a:close/>
                            <a:moveTo>
                              <a:pt x="273" y="1200"/>
                            </a:moveTo>
                            <a:cubicBezTo>
                              <a:pt x="351" y="819"/>
                              <a:pt x="351" y="819"/>
                              <a:pt x="351" y="819"/>
                            </a:cubicBezTo>
                            <a:cubicBezTo>
                              <a:pt x="479" y="819"/>
                              <a:pt x="479" y="819"/>
                              <a:pt x="479" y="819"/>
                            </a:cubicBezTo>
                            <a:cubicBezTo>
                              <a:pt x="401" y="1200"/>
                              <a:pt x="401" y="1200"/>
                              <a:pt x="401" y="1200"/>
                            </a:cubicBezTo>
                            <a:lnTo>
                              <a:pt x="273" y="1200"/>
                            </a:lnTo>
                            <a:close/>
                          </a:path>
                        </a:pathLst>
                      </a:custGeom>
                      <a:solidFill>
                        <a:schemeClr val="accent1"/>
                      </a:solidFill>
                      <a:ln>
                        <a:noFill/>
                      </a:ln>
                    </wps:spPr>
                    <wps:bodyPr vert="horz" wrap="square" lIns="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A36087" id="Freeform: Shape 5" o:spid="_x0000_s1026" style="position:absolute;margin-left:39.35pt;margin-top:37.4pt;width:44.95pt;height:28.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9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" path="m971,571v36,-29,68,-68,89,-110c1032,452,1001,446,971,446r,125xm950,569c913,542,881,503,860,461v28,-10,59,-15,90,-15l950,569xm971,12v36,29,68,67,89,108c1032,130,1001,137,971,137r,-125xm950,12c913,41,881,80,860,120v28,9,59,17,90,17l950,12xm971,424v,-123,,-123,,-123c1104,301,1104,301,1104,301v,49,-12,97,-33,142c1040,432,1004,424,971,424m1260,301v-133,,-133,,-133,c1125,355,1114,403,1092,451v28,13,54,29,79,49c1225,447,1257,375,1260,301m1154,514v-21,-18,-47,-34,-73,-44c1057,513,1028,549,990,582v61,-8,117,-30,164,-68m950,424v,-123,,-123,,-123c816,301,816,301,816,301v1,49,12,98,33,142c881,432,915,424,950,424m660,301v133,,133,,133,c796,355,808,402,829,451v-29,13,-55,29,-80,49c695,447,664,377,660,301m765,514v23,-17,48,-35,74,-44c863,513,892,549,930,582,869,574,812,552,765,514m971,158v,122,,122,,122c1104,280,1104,280,1104,280v,-49,-12,-96,-33,-141c1039,150,1005,157,971,158t289,122c1127,280,1127,280,1127,280v-2,-53,-14,-102,-35,-149c1120,118,1147,102,1171,82v57,56,86,125,89,198m1154,67v-21,19,-47,36,-73,46c1057,68,1028,33,990,v61,7,117,30,164,67m950,158v,122,,122,,122c816,280,816,280,816,280v1,-48,12,-97,33,-141c881,150,915,157,950,158m660,280v133,,133,,133,c796,227,808,179,829,131,800,118,774,103,749,82v-55,54,-85,123,-89,198m765,67v23,19,47,36,74,46c862,69,893,32,930,,869,7,813,30,765,67m,388v600,,600,,600,c622,495,698,584,849,646v-17,51,-76,98,-137,98c387,744,387,744,387,744v-50,,-89,-41,-105,-73c613,671,613,671,613,671v20,-3,21,-19,1,-21c289,650,289,650,289,650v-42,,-80,-35,-102,-73c565,577,565,577,565,577v19,-3,19,-19,,-21c184,556,184,556,184,556v-38,,-73,-44,-88,-73c515,483,515,483,515,483v21,-3,21,-22,,-23c89,460,89,460,89,460,55,460,23,425,,388t1920,c1320,388,1320,388,1320,388v-22,107,-98,196,-249,258c1088,697,1147,744,1208,744v325,,325,,325,c1583,744,1622,703,1638,671v-331,,-331,,-331,c1287,668,1286,652,1306,650v325,,325,,325,c1673,650,1711,615,1733,577v-378,,-378,,-378,c1336,574,1336,558,1355,556v381,,381,,381,c1774,556,1809,512,1824,483v-419,,-419,,-419,c1384,480,1384,461,1405,460v426,,426,,426,c1865,460,1897,425,1920,388t-675,812c1437,819,1437,819,1437,819v126,,126,,126,c1643,1200,1643,1200,1643,1200v-120,,-120,,-120,c1518,1155,1518,1155,1518,1155v-126,,-126,,-126,c1371,1200,1371,1200,1371,1200r-126,xm1423,1075v81,,81,,81,c1483,936,1483,936,1483,936r-60,139xm994,1200v44,-286,44,-286,44,-286c927,914,927,914,927,914v19,-97,19,-97,19,-97c1289,817,1289,817,1289,817v-20,97,-20,97,-20,97c1163,914,1163,914,1163,914v-43,286,-43,286,-43,286l994,1200xm479,1200c672,819,672,819,672,819v126,,126,,126,c877,1200,877,1200,877,1200v-118,,-118,,-118,c752,1155,752,1155,752,1155v-126,,-126,,-126,c606,1200,606,1200,606,1200r-127,xm657,1075v82,,82,,82,c717,936,717,936,717,936r-60,139xm273,1200c351,819,351,819,351,819v128,,128,,128,c401,1200,401,1200,401,1200r-128,xe" fillcolor="#1e32fa [3204]" stroked="f">
              <v:path arrowok="t" o:connecttype="custom" o:connectlocs="288703,132401;255700,136854;288703,3562;288703,3562;282459,40670;288703,89356;288703,125870;324679,133885;343114,152587;343114,152587;242618,89356;196235,89356;222697,148431;249456,139525;288703,46904;318436,41264;335086,83122;374630,83122;294352,0;282459,83122;282459,46904;246483,38889;227454,19890;227454,19890;252429,191773;83846,199195;85927,192961;167989,165056;153123,143385;0,115183;318436,191773;487019,199195;484938,192961;402876,165056;417742,143385;570865,115183;464720,243130;451340,342876;370170,356235;440934,277863;308624,271332;383253,242537;333005,356235;199803,243130;225670,356235;180179,356235;219724,319127;81170,356235;119228,356235" o:connectangles="0,0,0,0,0,0,0,0,0,0,0,0,0,0,0,0,0,0,0,0,0,0,0,0,0,0,0,0,0,0,0,0,0,0,0,0,0,0,0,0,0,0,0,0,0,0,0,0,0"/>
              <o:lock v:ext="edit" aspectratio="t" verticies="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985" w:type="dxa"/>
      </w:tblCellMar>
      <w:tblLook w:val="04A0" w:firstRow="1" w:lastRow="0" w:firstColumn="1" w:lastColumn="0" w:noHBand="0" w:noVBand="1"/>
    </w:tblPr>
    <w:tblGrid>
      <w:gridCol w:w="10092"/>
    </w:tblGrid>
    <w:tr w:rsidR="00632E00" w14:paraId="3E658339" w14:textId="77777777" w:rsidTr="00DC57F2">
      <w:trPr>
        <w:trHeight w:val="1202"/>
      </w:trPr>
      <w:tc>
        <w:tcPr>
          <w:tcW w:w="5000" w:type="pct"/>
          <w:vAlign w:val="bottom"/>
        </w:tcPr>
        <w:p w14:paraId="5774FEF3" w14:textId="77777777" w:rsidR="00632E00" w:rsidRDefault="00632E00" w:rsidP="00DC57F2">
          <w:pPr>
            <w:pStyle w:val="HeaderFirstPage"/>
          </w:pPr>
        </w:p>
      </w:tc>
    </w:tr>
  </w:tbl>
  <w:p w14:paraId="5767FE78" w14:textId="4F5D1997" w:rsidR="00632E00" w:rsidRDefault="00973A7F">
    <w:r>
      <w:rPr>
        <w:noProof/>
      </w:rPr>
      <mc:AlternateContent>
        <mc:Choice Requires="wps">
          <w:drawing>
            <wp:anchor distT="0" distB="0" distL="114300" distR="114300" simplePos="0" relativeHeight="251659264" behindDoc="1" locked="1" layoutInCell="1" allowOverlap="1" wp14:anchorId="4331FF46" wp14:editId="317ACED2">
              <wp:simplePos x="0" y="0"/>
              <wp:positionH relativeFrom="page">
                <wp:posOffset>409575</wp:posOffset>
              </wp:positionH>
              <wp:positionV relativeFrom="page">
                <wp:posOffset>476250</wp:posOffset>
              </wp:positionV>
              <wp:extent cx="1143000" cy="713105"/>
              <wp:effectExtent l="0" t="0" r="0" b="0"/>
              <wp:wrapNone/>
              <wp:docPr id="4" name="Freeform: 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143000" cy="713105"/>
                      </a:xfrm>
                      <a:custGeom>
                        <a:avLst/>
                        <a:gdLst>
                          <a:gd name="T0" fmla="*/ 971 w 1920"/>
                          <a:gd name="T1" fmla="*/ 446 h 1200"/>
                          <a:gd name="T2" fmla="*/ 860 w 1920"/>
                          <a:gd name="T3" fmla="*/ 461 h 1200"/>
                          <a:gd name="T4" fmla="*/ 971 w 1920"/>
                          <a:gd name="T5" fmla="*/ 12 h 1200"/>
                          <a:gd name="T6" fmla="*/ 971 w 1920"/>
                          <a:gd name="T7" fmla="*/ 12 h 1200"/>
                          <a:gd name="T8" fmla="*/ 950 w 1920"/>
                          <a:gd name="T9" fmla="*/ 137 h 1200"/>
                          <a:gd name="T10" fmla="*/ 971 w 1920"/>
                          <a:gd name="T11" fmla="*/ 301 h 1200"/>
                          <a:gd name="T12" fmla="*/ 971 w 1920"/>
                          <a:gd name="T13" fmla="*/ 424 h 1200"/>
                          <a:gd name="T14" fmla="*/ 1092 w 1920"/>
                          <a:gd name="T15" fmla="*/ 451 h 1200"/>
                          <a:gd name="T16" fmla="*/ 1154 w 1920"/>
                          <a:gd name="T17" fmla="*/ 514 h 1200"/>
                          <a:gd name="T18" fmla="*/ 1154 w 1920"/>
                          <a:gd name="T19" fmla="*/ 514 h 1200"/>
                          <a:gd name="T20" fmla="*/ 816 w 1920"/>
                          <a:gd name="T21" fmla="*/ 301 h 1200"/>
                          <a:gd name="T22" fmla="*/ 660 w 1920"/>
                          <a:gd name="T23" fmla="*/ 301 h 1200"/>
                          <a:gd name="T24" fmla="*/ 749 w 1920"/>
                          <a:gd name="T25" fmla="*/ 500 h 1200"/>
                          <a:gd name="T26" fmla="*/ 839 w 1920"/>
                          <a:gd name="T27" fmla="*/ 470 h 1200"/>
                          <a:gd name="T28" fmla="*/ 971 w 1920"/>
                          <a:gd name="T29" fmla="*/ 158 h 1200"/>
                          <a:gd name="T30" fmla="*/ 1071 w 1920"/>
                          <a:gd name="T31" fmla="*/ 139 h 1200"/>
                          <a:gd name="T32" fmla="*/ 1127 w 1920"/>
                          <a:gd name="T33" fmla="*/ 280 h 1200"/>
                          <a:gd name="T34" fmla="*/ 1260 w 1920"/>
                          <a:gd name="T35" fmla="*/ 280 h 1200"/>
                          <a:gd name="T36" fmla="*/ 990 w 1920"/>
                          <a:gd name="T37" fmla="*/ 0 h 1200"/>
                          <a:gd name="T38" fmla="*/ 950 w 1920"/>
                          <a:gd name="T39" fmla="*/ 280 h 1200"/>
                          <a:gd name="T40" fmla="*/ 950 w 1920"/>
                          <a:gd name="T41" fmla="*/ 158 h 1200"/>
                          <a:gd name="T42" fmla="*/ 829 w 1920"/>
                          <a:gd name="T43" fmla="*/ 131 h 1200"/>
                          <a:gd name="T44" fmla="*/ 765 w 1920"/>
                          <a:gd name="T45" fmla="*/ 67 h 1200"/>
                          <a:gd name="T46" fmla="*/ 765 w 1920"/>
                          <a:gd name="T47" fmla="*/ 67 h 1200"/>
                          <a:gd name="T48" fmla="*/ 849 w 1920"/>
                          <a:gd name="T49" fmla="*/ 646 h 1200"/>
                          <a:gd name="T50" fmla="*/ 282 w 1920"/>
                          <a:gd name="T51" fmla="*/ 671 h 1200"/>
                          <a:gd name="T52" fmla="*/ 289 w 1920"/>
                          <a:gd name="T53" fmla="*/ 650 h 1200"/>
                          <a:gd name="T54" fmla="*/ 565 w 1920"/>
                          <a:gd name="T55" fmla="*/ 556 h 1200"/>
                          <a:gd name="T56" fmla="*/ 515 w 1920"/>
                          <a:gd name="T57" fmla="*/ 483 h 1200"/>
                          <a:gd name="T58" fmla="*/ 0 w 1920"/>
                          <a:gd name="T59" fmla="*/ 388 h 1200"/>
                          <a:gd name="T60" fmla="*/ 1071 w 1920"/>
                          <a:gd name="T61" fmla="*/ 646 h 1200"/>
                          <a:gd name="T62" fmla="*/ 1638 w 1920"/>
                          <a:gd name="T63" fmla="*/ 671 h 1200"/>
                          <a:gd name="T64" fmla="*/ 1631 w 1920"/>
                          <a:gd name="T65" fmla="*/ 650 h 1200"/>
                          <a:gd name="T66" fmla="*/ 1355 w 1920"/>
                          <a:gd name="T67" fmla="*/ 556 h 1200"/>
                          <a:gd name="T68" fmla="*/ 1405 w 1920"/>
                          <a:gd name="T69" fmla="*/ 483 h 1200"/>
                          <a:gd name="T70" fmla="*/ 1920 w 1920"/>
                          <a:gd name="T71" fmla="*/ 388 h 1200"/>
                          <a:gd name="T72" fmla="*/ 1563 w 1920"/>
                          <a:gd name="T73" fmla="*/ 819 h 1200"/>
                          <a:gd name="T74" fmla="*/ 1518 w 1920"/>
                          <a:gd name="T75" fmla="*/ 1155 h 1200"/>
                          <a:gd name="T76" fmla="*/ 1245 w 1920"/>
                          <a:gd name="T77" fmla="*/ 1200 h 1200"/>
                          <a:gd name="T78" fmla="*/ 1483 w 1920"/>
                          <a:gd name="T79" fmla="*/ 936 h 1200"/>
                          <a:gd name="T80" fmla="*/ 1038 w 1920"/>
                          <a:gd name="T81" fmla="*/ 914 h 1200"/>
                          <a:gd name="T82" fmla="*/ 1289 w 1920"/>
                          <a:gd name="T83" fmla="*/ 817 h 1200"/>
                          <a:gd name="T84" fmla="*/ 1120 w 1920"/>
                          <a:gd name="T85" fmla="*/ 1200 h 1200"/>
                          <a:gd name="T86" fmla="*/ 672 w 1920"/>
                          <a:gd name="T87" fmla="*/ 819 h 1200"/>
                          <a:gd name="T88" fmla="*/ 759 w 1920"/>
                          <a:gd name="T89" fmla="*/ 1200 h 1200"/>
                          <a:gd name="T90" fmla="*/ 606 w 1920"/>
                          <a:gd name="T91" fmla="*/ 1200 h 1200"/>
                          <a:gd name="T92" fmla="*/ 739 w 1920"/>
                          <a:gd name="T93" fmla="*/ 1075 h 1200"/>
                          <a:gd name="T94" fmla="*/ 273 w 1920"/>
                          <a:gd name="T95" fmla="*/ 1200 h 1200"/>
                          <a:gd name="T96" fmla="*/ 401 w 1920"/>
                          <a:gd name="T9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0" h="1200">
                            <a:moveTo>
                              <a:pt x="971" y="571"/>
                            </a:moveTo>
                            <a:cubicBezTo>
                              <a:pt x="1007" y="542"/>
                              <a:pt x="1039" y="503"/>
                              <a:pt x="1060" y="461"/>
                            </a:cubicBezTo>
                            <a:cubicBezTo>
                              <a:pt x="1032" y="452"/>
                              <a:pt x="1001" y="446"/>
                              <a:pt x="971" y="446"/>
                            </a:cubicBezTo>
                            <a:lnTo>
                              <a:pt x="971" y="571"/>
                            </a:lnTo>
                            <a:close/>
                            <a:moveTo>
                              <a:pt x="950" y="569"/>
                            </a:moveTo>
                            <a:cubicBezTo>
                              <a:pt x="913" y="542"/>
                              <a:pt x="881" y="503"/>
                              <a:pt x="860" y="461"/>
                            </a:cubicBezTo>
                            <a:cubicBezTo>
                              <a:pt x="888" y="451"/>
                              <a:pt x="919" y="446"/>
                              <a:pt x="950" y="446"/>
                            </a:cubicBezTo>
                            <a:lnTo>
                              <a:pt x="950" y="569"/>
                            </a:lnTo>
                            <a:close/>
                            <a:moveTo>
                              <a:pt x="971" y="12"/>
                            </a:moveTo>
                            <a:cubicBezTo>
                              <a:pt x="1007" y="41"/>
                              <a:pt x="1039" y="79"/>
                              <a:pt x="1060" y="120"/>
                            </a:cubicBezTo>
                            <a:cubicBezTo>
                              <a:pt x="1032" y="130"/>
                              <a:pt x="1001" y="137"/>
                              <a:pt x="971" y="137"/>
                            </a:cubicBezTo>
                            <a:lnTo>
                              <a:pt x="971" y="12"/>
                            </a:lnTo>
                            <a:close/>
                            <a:moveTo>
                              <a:pt x="950" y="12"/>
                            </a:moveTo>
                            <a:cubicBezTo>
                              <a:pt x="913" y="41"/>
                              <a:pt x="881" y="80"/>
                              <a:pt x="860" y="120"/>
                            </a:cubicBezTo>
                            <a:cubicBezTo>
                              <a:pt x="888" y="129"/>
                              <a:pt x="919" y="137"/>
                              <a:pt x="950" y="137"/>
                            </a:cubicBezTo>
                            <a:lnTo>
                              <a:pt x="950" y="12"/>
                            </a:lnTo>
                            <a:close/>
                            <a:moveTo>
                              <a:pt x="971" y="424"/>
                            </a:moveTo>
                            <a:cubicBezTo>
                              <a:pt x="971" y="301"/>
                              <a:pt x="971" y="301"/>
                              <a:pt x="971" y="301"/>
                            </a:cubicBezTo>
                            <a:cubicBezTo>
                              <a:pt x="1104" y="301"/>
                              <a:pt x="1104" y="301"/>
                              <a:pt x="1104" y="301"/>
                            </a:cubicBezTo>
                            <a:cubicBezTo>
                              <a:pt x="1104" y="350"/>
                              <a:pt x="1092" y="398"/>
                              <a:pt x="1071" y="443"/>
                            </a:cubicBezTo>
                            <a:cubicBezTo>
                              <a:pt x="1040" y="432"/>
                              <a:pt x="1004" y="424"/>
                              <a:pt x="971" y="424"/>
                            </a:cubicBezTo>
                            <a:moveTo>
                              <a:pt x="1260" y="301"/>
                            </a:moveTo>
                            <a:cubicBezTo>
                              <a:pt x="1127" y="301"/>
                              <a:pt x="1127" y="301"/>
                              <a:pt x="1127" y="301"/>
                            </a:cubicBezTo>
                            <a:cubicBezTo>
                              <a:pt x="1125" y="355"/>
                              <a:pt x="1114" y="403"/>
                              <a:pt x="1092" y="451"/>
                            </a:cubicBezTo>
                            <a:cubicBezTo>
                              <a:pt x="1120" y="464"/>
                              <a:pt x="1146" y="480"/>
                              <a:pt x="1171" y="500"/>
                            </a:cubicBezTo>
                            <a:cubicBezTo>
                              <a:pt x="1225" y="447"/>
                              <a:pt x="1257" y="375"/>
                              <a:pt x="1260" y="301"/>
                            </a:cubicBezTo>
                            <a:moveTo>
                              <a:pt x="1154" y="514"/>
                            </a:moveTo>
                            <a:cubicBezTo>
                              <a:pt x="1133" y="496"/>
                              <a:pt x="1107" y="480"/>
                              <a:pt x="1081" y="470"/>
                            </a:cubicBezTo>
                            <a:cubicBezTo>
                              <a:pt x="1057" y="513"/>
                              <a:pt x="1028" y="549"/>
                              <a:pt x="990" y="582"/>
                            </a:cubicBezTo>
                            <a:cubicBezTo>
                              <a:pt x="1051" y="574"/>
                              <a:pt x="1107" y="552"/>
                              <a:pt x="1154" y="514"/>
                            </a:cubicBezTo>
                            <a:moveTo>
                              <a:pt x="950" y="424"/>
                            </a:moveTo>
                            <a:cubicBezTo>
                              <a:pt x="950" y="301"/>
                              <a:pt x="950" y="301"/>
                              <a:pt x="950" y="301"/>
                            </a:cubicBezTo>
                            <a:cubicBezTo>
                              <a:pt x="816" y="301"/>
                              <a:pt x="816" y="301"/>
                              <a:pt x="816" y="301"/>
                            </a:cubicBezTo>
                            <a:cubicBezTo>
                              <a:pt x="817" y="350"/>
                              <a:pt x="828" y="399"/>
                              <a:pt x="849" y="443"/>
                            </a:cubicBezTo>
                            <a:cubicBezTo>
                              <a:pt x="881" y="432"/>
                              <a:pt x="915" y="424"/>
                              <a:pt x="950" y="424"/>
                            </a:cubicBezTo>
                            <a:moveTo>
                              <a:pt x="660" y="301"/>
                            </a:moveTo>
                            <a:cubicBezTo>
                              <a:pt x="793" y="301"/>
                              <a:pt x="793" y="301"/>
                              <a:pt x="793" y="301"/>
                            </a:cubicBezTo>
                            <a:cubicBezTo>
                              <a:pt x="796" y="355"/>
                              <a:pt x="808" y="402"/>
                              <a:pt x="829" y="451"/>
                            </a:cubicBezTo>
                            <a:cubicBezTo>
                              <a:pt x="800" y="464"/>
                              <a:pt x="774" y="480"/>
                              <a:pt x="749" y="500"/>
                            </a:cubicBezTo>
                            <a:cubicBezTo>
                              <a:pt x="695" y="447"/>
                              <a:pt x="664" y="377"/>
                              <a:pt x="660" y="301"/>
                            </a:cubicBezTo>
                            <a:moveTo>
                              <a:pt x="765" y="514"/>
                            </a:moveTo>
                            <a:cubicBezTo>
                              <a:pt x="788" y="497"/>
                              <a:pt x="813" y="479"/>
                              <a:pt x="839" y="470"/>
                            </a:cubicBezTo>
                            <a:cubicBezTo>
                              <a:pt x="863" y="513"/>
                              <a:pt x="892" y="549"/>
                              <a:pt x="930" y="582"/>
                            </a:cubicBezTo>
                            <a:cubicBezTo>
                              <a:pt x="869" y="574"/>
                              <a:pt x="812" y="552"/>
                              <a:pt x="765" y="514"/>
                            </a:cubicBezTo>
                            <a:moveTo>
                              <a:pt x="971" y="158"/>
                            </a:moveTo>
                            <a:cubicBezTo>
                              <a:pt x="971" y="280"/>
                              <a:pt x="971" y="280"/>
                              <a:pt x="971" y="280"/>
                            </a:cubicBezTo>
                            <a:cubicBezTo>
                              <a:pt x="1104" y="280"/>
                              <a:pt x="1104" y="280"/>
                              <a:pt x="1104" y="280"/>
                            </a:cubicBezTo>
                            <a:cubicBezTo>
                              <a:pt x="1104" y="231"/>
                              <a:pt x="1092" y="184"/>
                              <a:pt x="1071" y="139"/>
                            </a:cubicBezTo>
                            <a:cubicBezTo>
                              <a:pt x="1039" y="150"/>
                              <a:pt x="1005" y="157"/>
                              <a:pt x="971" y="158"/>
                            </a:cubicBezTo>
                            <a:moveTo>
                              <a:pt x="1260" y="280"/>
                            </a:moveTo>
                            <a:cubicBezTo>
                              <a:pt x="1127" y="280"/>
                              <a:pt x="1127" y="280"/>
                              <a:pt x="1127" y="280"/>
                            </a:cubicBezTo>
                            <a:cubicBezTo>
                              <a:pt x="1125" y="227"/>
                              <a:pt x="1113" y="178"/>
                              <a:pt x="1092" y="131"/>
                            </a:cubicBezTo>
                            <a:cubicBezTo>
                              <a:pt x="1120" y="118"/>
                              <a:pt x="1147" y="102"/>
                              <a:pt x="1171" y="82"/>
                            </a:cubicBezTo>
                            <a:cubicBezTo>
                              <a:pt x="1228" y="138"/>
                              <a:pt x="1257" y="207"/>
                              <a:pt x="1260" y="280"/>
                            </a:cubicBezTo>
                            <a:moveTo>
                              <a:pt x="1154" y="67"/>
                            </a:moveTo>
                            <a:cubicBezTo>
                              <a:pt x="1133" y="86"/>
                              <a:pt x="1107" y="103"/>
                              <a:pt x="1081" y="113"/>
                            </a:cubicBezTo>
                            <a:cubicBezTo>
                              <a:pt x="1057" y="68"/>
                              <a:pt x="1028" y="33"/>
                              <a:pt x="990" y="0"/>
                            </a:cubicBezTo>
                            <a:cubicBezTo>
                              <a:pt x="1051" y="7"/>
                              <a:pt x="1107" y="30"/>
                              <a:pt x="1154" y="67"/>
                            </a:cubicBezTo>
                            <a:moveTo>
                              <a:pt x="950" y="158"/>
                            </a:moveTo>
                            <a:cubicBezTo>
                              <a:pt x="950" y="280"/>
                              <a:pt x="950" y="280"/>
                              <a:pt x="950" y="280"/>
                            </a:cubicBezTo>
                            <a:cubicBezTo>
                              <a:pt x="816" y="280"/>
                              <a:pt x="816" y="280"/>
                              <a:pt x="816" y="280"/>
                            </a:cubicBezTo>
                            <a:cubicBezTo>
                              <a:pt x="817" y="232"/>
                              <a:pt x="828" y="183"/>
                              <a:pt x="849" y="139"/>
                            </a:cubicBezTo>
                            <a:cubicBezTo>
                              <a:pt x="881" y="150"/>
                              <a:pt x="915" y="157"/>
                              <a:pt x="950" y="158"/>
                            </a:cubicBezTo>
                            <a:moveTo>
                              <a:pt x="660" y="280"/>
                            </a:moveTo>
                            <a:cubicBezTo>
                              <a:pt x="793" y="280"/>
                              <a:pt x="793" y="280"/>
                              <a:pt x="793" y="280"/>
                            </a:cubicBezTo>
                            <a:cubicBezTo>
                              <a:pt x="796" y="227"/>
                              <a:pt x="808" y="179"/>
                              <a:pt x="829" y="131"/>
                            </a:cubicBezTo>
                            <a:cubicBezTo>
                              <a:pt x="800" y="118"/>
                              <a:pt x="774" y="103"/>
                              <a:pt x="749" y="82"/>
                            </a:cubicBezTo>
                            <a:cubicBezTo>
                              <a:pt x="694" y="136"/>
                              <a:pt x="664" y="205"/>
                              <a:pt x="660" y="280"/>
                            </a:cubicBezTo>
                            <a:moveTo>
                              <a:pt x="765" y="67"/>
                            </a:moveTo>
                            <a:cubicBezTo>
                              <a:pt x="788" y="86"/>
                              <a:pt x="812" y="103"/>
                              <a:pt x="839" y="113"/>
                            </a:cubicBezTo>
                            <a:cubicBezTo>
                              <a:pt x="862" y="69"/>
                              <a:pt x="893" y="32"/>
                              <a:pt x="930" y="0"/>
                            </a:cubicBezTo>
                            <a:cubicBezTo>
                              <a:pt x="869" y="7"/>
                              <a:pt x="813" y="30"/>
                              <a:pt x="765" y="67"/>
                            </a:cubicBezTo>
                            <a:moveTo>
                              <a:pt x="0" y="388"/>
                            </a:moveTo>
                            <a:cubicBezTo>
                              <a:pt x="600" y="388"/>
                              <a:pt x="600" y="388"/>
                              <a:pt x="600" y="388"/>
                            </a:cubicBezTo>
                            <a:cubicBezTo>
                              <a:pt x="622" y="495"/>
                              <a:pt x="698" y="584"/>
                              <a:pt x="849" y="646"/>
                            </a:cubicBezTo>
                            <a:cubicBezTo>
                              <a:pt x="832" y="697"/>
                              <a:pt x="773" y="744"/>
                              <a:pt x="712" y="744"/>
                            </a:cubicBezTo>
                            <a:cubicBezTo>
                              <a:pt x="387" y="744"/>
                              <a:pt x="387" y="744"/>
                              <a:pt x="387" y="744"/>
                            </a:cubicBezTo>
                            <a:cubicBezTo>
                              <a:pt x="337" y="744"/>
                              <a:pt x="298" y="703"/>
                              <a:pt x="282" y="671"/>
                            </a:cubicBezTo>
                            <a:cubicBezTo>
                              <a:pt x="613" y="671"/>
                              <a:pt x="613" y="671"/>
                              <a:pt x="613" y="671"/>
                            </a:cubicBezTo>
                            <a:cubicBezTo>
                              <a:pt x="633" y="668"/>
                              <a:pt x="634" y="652"/>
                              <a:pt x="614" y="650"/>
                            </a:cubicBezTo>
                            <a:cubicBezTo>
                              <a:pt x="289" y="650"/>
                              <a:pt x="289" y="650"/>
                              <a:pt x="289" y="650"/>
                            </a:cubicBezTo>
                            <a:cubicBezTo>
                              <a:pt x="247" y="650"/>
                              <a:pt x="209" y="615"/>
                              <a:pt x="187" y="577"/>
                            </a:cubicBezTo>
                            <a:cubicBezTo>
                              <a:pt x="565" y="577"/>
                              <a:pt x="565" y="577"/>
                              <a:pt x="565" y="577"/>
                            </a:cubicBezTo>
                            <a:cubicBezTo>
                              <a:pt x="584" y="574"/>
                              <a:pt x="584" y="558"/>
                              <a:pt x="565" y="556"/>
                            </a:cubicBezTo>
                            <a:cubicBezTo>
                              <a:pt x="184" y="556"/>
                              <a:pt x="184" y="556"/>
                              <a:pt x="184" y="556"/>
                            </a:cubicBezTo>
                            <a:cubicBezTo>
                              <a:pt x="146" y="556"/>
                              <a:pt x="111" y="512"/>
                              <a:pt x="96" y="483"/>
                            </a:cubicBezTo>
                            <a:cubicBezTo>
                              <a:pt x="515" y="483"/>
                              <a:pt x="515" y="483"/>
                              <a:pt x="515" y="483"/>
                            </a:cubicBezTo>
                            <a:cubicBezTo>
                              <a:pt x="536" y="480"/>
                              <a:pt x="536" y="461"/>
                              <a:pt x="515" y="460"/>
                            </a:cubicBezTo>
                            <a:cubicBezTo>
                              <a:pt x="89" y="460"/>
                              <a:pt x="89" y="460"/>
                              <a:pt x="89" y="460"/>
                            </a:cubicBezTo>
                            <a:cubicBezTo>
                              <a:pt x="55" y="460"/>
                              <a:pt x="23" y="425"/>
                              <a:pt x="0" y="388"/>
                            </a:cubicBezTo>
                            <a:moveTo>
                              <a:pt x="1920" y="388"/>
                            </a:moveTo>
                            <a:cubicBezTo>
                              <a:pt x="1320" y="388"/>
                              <a:pt x="1320" y="388"/>
                              <a:pt x="1320" y="388"/>
                            </a:cubicBezTo>
                            <a:cubicBezTo>
                              <a:pt x="1298" y="495"/>
                              <a:pt x="1222" y="584"/>
                              <a:pt x="1071" y="646"/>
                            </a:cubicBezTo>
                            <a:cubicBezTo>
                              <a:pt x="1088" y="697"/>
                              <a:pt x="1147" y="744"/>
                              <a:pt x="1208" y="744"/>
                            </a:cubicBezTo>
                            <a:cubicBezTo>
                              <a:pt x="1533" y="744"/>
                              <a:pt x="1533" y="744"/>
                              <a:pt x="1533" y="744"/>
                            </a:cubicBezTo>
                            <a:cubicBezTo>
                              <a:pt x="1583" y="744"/>
                              <a:pt x="1622" y="703"/>
                              <a:pt x="1638" y="671"/>
                            </a:cubicBezTo>
                            <a:cubicBezTo>
                              <a:pt x="1307" y="671"/>
                              <a:pt x="1307" y="671"/>
                              <a:pt x="1307" y="671"/>
                            </a:cubicBezTo>
                            <a:cubicBezTo>
                              <a:pt x="1287" y="668"/>
                              <a:pt x="1286" y="652"/>
                              <a:pt x="1306" y="650"/>
                            </a:cubicBezTo>
                            <a:cubicBezTo>
                              <a:pt x="1631" y="650"/>
                              <a:pt x="1631" y="650"/>
                              <a:pt x="1631" y="650"/>
                            </a:cubicBezTo>
                            <a:cubicBezTo>
                              <a:pt x="1673" y="650"/>
                              <a:pt x="1711" y="615"/>
                              <a:pt x="1733" y="577"/>
                            </a:cubicBezTo>
                            <a:cubicBezTo>
                              <a:pt x="1355" y="577"/>
                              <a:pt x="1355" y="577"/>
                              <a:pt x="1355" y="577"/>
                            </a:cubicBezTo>
                            <a:cubicBezTo>
                              <a:pt x="1336" y="574"/>
                              <a:pt x="1336" y="558"/>
                              <a:pt x="1355" y="556"/>
                            </a:cubicBezTo>
                            <a:cubicBezTo>
                              <a:pt x="1736" y="556"/>
                              <a:pt x="1736" y="556"/>
                              <a:pt x="1736" y="556"/>
                            </a:cubicBezTo>
                            <a:cubicBezTo>
                              <a:pt x="1774" y="556"/>
                              <a:pt x="1809" y="512"/>
                              <a:pt x="1824" y="483"/>
                            </a:cubicBezTo>
                            <a:cubicBezTo>
                              <a:pt x="1405" y="483"/>
                              <a:pt x="1405" y="483"/>
                              <a:pt x="1405" y="483"/>
                            </a:cubicBezTo>
                            <a:cubicBezTo>
                              <a:pt x="1384" y="480"/>
                              <a:pt x="1384" y="461"/>
                              <a:pt x="1405" y="460"/>
                            </a:cubicBezTo>
                            <a:cubicBezTo>
                              <a:pt x="1831" y="460"/>
                              <a:pt x="1831" y="460"/>
                              <a:pt x="1831" y="460"/>
                            </a:cubicBezTo>
                            <a:cubicBezTo>
                              <a:pt x="1865" y="460"/>
                              <a:pt x="1897" y="425"/>
                              <a:pt x="1920" y="388"/>
                            </a:cubicBezTo>
                            <a:moveTo>
                              <a:pt x="1245" y="1200"/>
                            </a:moveTo>
                            <a:cubicBezTo>
                              <a:pt x="1437" y="819"/>
                              <a:pt x="1437" y="819"/>
                              <a:pt x="1437" y="819"/>
                            </a:cubicBezTo>
                            <a:cubicBezTo>
                              <a:pt x="1563" y="819"/>
                              <a:pt x="1563" y="819"/>
                              <a:pt x="1563" y="819"/>
                            </a:cubicBezTo>
                            <a:cubicBezTo>
                              <a:pt x="1643" y="1200"/>
                              <a:pt x="1643" y="1200"/>
                              <a:pt x="1643" y="1200"/>
                            </a:cubicBezTo>
                            <a:cubicBezTo>
                              <a:pt x="1523" y="1200"/>
                              <a:pt x="1523" y="1200"/>
                              <a:pt x="1523" y="1200"/>
                            </a:cubicBezTo>
                            <a:cubicBezTo>
                              <a:pt x="1518" y="1155"/>
                              <a:pt x="1518" y="1155"/>
                              <a:pt x="1518" y="1155"/>
                            </a:cubicBezTo>
                            <a:cubicBezTo>
                              <a:pt x="1392" y="1155"/>
                              <a:pt x="1392" y="1155"/>
                              <a:pt x="1392" y="1155"/>
                            </a:cubicBezTo>
                            <a:cubicBezTo>
                              <a:pt x="1371" y="1200"/>
                              <a:pt x="1371" y="1200"/>
                              <a:pt x="1371" y="1200"/>
                            </a:cubicBezTo>
                            <a:lnTo>
                              <a:pt x="1245" y="1200"/>
                            </a:lnTo>
                            <a:close/>
                            <a:moveTo>
                              <a:pt x="1423" y="1075"/>
                            </a:moveTo>
                            <a:cubicBezTo>
                              <a:pt x="1504" y="1075"/>
                              <a:pt x="1504" y="1075"/>
                              <a:pt x="1504" y="1075"/>
                            </a:cubicBezTo>
                            <a:cubicBezTo>
                              <a:pt x="1483" y="936"/>
                              <a:pt x="1483" y="936"/>
                              <a:pt x="1483" y="936"/>
                            </a:cubicBezTo>
                            <a:lnTo>
                              <a:pt x="1423" y="1075"/>
                            </a:lnTo>
                            <a:close/>
                            <a:moveTo>
                              <a:pt x="994" y="1200"/>
                            </a:moveTo>
                            <a:cubicBezTo>
                              <a:pt x="1038" y="914"/>
                              <a:pt x="1038" y="914"/>
                              <a:pt x="1038" y="914"/>
                            </a:cubicBezTo>
                            <a:cubicBezTo>
                              <a:pt x="927" y="914"/>
                              <a:pt x="927" y="914"/>
                              <a:pt x="927" y="914"/>
                            </a:cubicBezTo>
                            <a:cubicBezTo>
                              <a:pt x="946" y="817"/>
                              <a:pt x="946" y="817"/>
                              <a:pt x="946" y="817"/>
                            </a:cubicBezTo>
                            <a:cubicBezTo>
                              <a:pt x="1289" y="817"/>
                              <a:pt x="1289" y="817"/>
                              <a:pt x="1289" y="817"/>
                            </a:cubicBezTo>
                            <a:cubicBezTo>
                              <a:pt x="1269" y="914"/>
                              <a:pt x="1269" y="914"/>
                              <a:pt x="1269" y="914"/>
                            </a:cubicBezTo>
                            <a:cubicBezTo>
                              <a:pt x="1163" y="914"/>
                              <a:pt x="1163" y="914"/>
                              <a:pt x="1163" y="914"/>
                            </a:cubicBezTo>
                            <a:cubicBezTo>
                              <a:pt x="1120" y="1200"/>
                              <a:pt x="1120" y="1200"/>
                              <a:pt x="1120" y="1200"/>
                            </a:cubicBezTo>
                            <a:lnTo>
                              <a:pt x="994" y="1200"/>
                            </a:lnTo>
                            <a:close/>
                            <a:moveTo>
                              <a:pt x="479" y="1200"/>
                            </a:moveTo>
                            <a:cubicBezTo>
                              <a:pt x="672" y="819"/>
                              <a:pt x="672" y="819"/>
                              <a:pt x="672" y="819"/>
                            </a:cubicBezTo>
                            <a:cubicBezTo>
                              <a:pt x="798" y="819"/>
                              <a:pt x="798" y="819"/>
                              <a:pt x="798" y="819"/>
                            </a:cubicBezTo>
                            <a:cubicBezTo>
                              <a:pt x="877" y="1200"/>
                              <a:pt x="877" y="1200"/>
                              <a:pt x="877" y="1200"/>
                            </a:cubicBezTo>
                            <a:cubicBezTo>
                              <a:pt x="759" y="1200"/>
                              <a:pt x="759" y="1200"/>
                              <a:pt x="759" y="1200"/>
                            </a:cubicBezTo>
                            <a:cubicBezTo>
                              <a:pt x="752" y="1155"/>
                              <a:pt x="752" y="1155"/>
                              <a:pt x="752" y="1155"/>
                            </a:cubicBezTo>
                            <a:cubicBezTo>
                              <a:pt x="626" y="1155"/>
                              <a:pt x="626" y="1155"/>
                              <a:pt x="626" y="1155"/>
                            </a:cubicBezTo>
                            <a:cubicBezTo>
                              <a:pt x="606" y="1200"/>
                              <a:pt x="606" y="1200"/>
                              <a:pt x="606" y="1200"/>
                            </a:cubicBezTo>
                            <a:lnTo>
                              <a:pt x="479" y="1200"/>
                            </a:lnTo>
                            <a:close/>
                            <a:moveTo>
                              <a:pt x="657" y="1075"/>
                            </a:moveTo>
                            <a:cubicBezTo>
                              <a:pt x="739" y="1075"/>
                              <a:pt x="739" y="1075"/>
                              <a:pt x="739" y="1075"/>
                            </a:cubicBezTo>
                            <a:cubicBezTo>
                              <a:pt x="717" y="936"/>
                              <a:pt x="717" y="936"/>
                              <a:pt x="717" y="936"/>
                            </a:cubicBezTo>
                            <a:lnTo>
                              <a:pt x="657" y="1075"/>
                            </a:lnTo>
                            <a:close/>
                            <a:moveTo>
                              <a:pt x="273" y="1200"/>
                            </a:moveTo>
                            <a:cubicBezTo>
                              <a:pt x="351" y="819"/>
                              <a:pt x="351" y="819"/>
                              <a:pt x="351" y="819"/>
                            </a:cubicBezTo>
                            <a:cubicBezTo>
                              <a:pt x="479" y="819"/>
                              <a:pt x="479" y="819"/>
                              <a:pt x="479" y="819"/>
                            </a:cubicBezTo>
                            <a:cubicBezTo>
                              <a:pt x="401" y="1200"/>
                              <a:pt x="401" y="1200"/>
                              <a:pt x="401" y="1200"/>
                            </a:cubicBezTo>
                            <a:lnTo>
                              <a:pt x="273" y="1200"/>
                            </a:lnTo>
                            <a:close/>
                          </a:path>
                        </a:pathLst>
                      </a:custGeom>
                      <a:solidFill>
                        <a:schemeClr val="accent1"/>
                      </a:solidFill>
                      <a:ln>
                        <a:noFill/>
                      </a:ln>
                    </wps:spPr>
                    <wps:bodyPr vert="horz" wrap="square" lIns="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DC4A14" id="Freeform: Shape 4" o:spid="_x0000_s1026" style="position:absolute;margin-left:32.25pt;margin-top:37.5pt;width:90pt;height:5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9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" path="m971,571v36,-29,68,-68,89,-110c1032,452,1001,446,971,446r,125xm950,569c913,542,881,503,860,461v28,-10,59,-15,90,-15l950,569xm971,12v36,29,68,67,89,108c1032,130,1001,137,971,137r,-125xm950,12c913,41,881,80,860,120v28,9,59,17,90,17l950,12xm971,424v,-123,,-123,,-123c1104,301,1104,301,1104,301v,49,-12,97,-33,142c1040,432,1004,424,971,424m1260,301v-133,,-133,,-133,c1125,355,1114,403,1092,451v28,13,54,29,79,49c1225,447,1257,375,1260,301m1154,514v-21,-18,-47,-34,-73,-44c1057,513,1028,549,990,582v61,-8,117,-30,164,-68m950,424v,-123,,-123,,-123c816,301,816,301,816,301v1,49,12,98,33,142c881,432,915,424,950,424m660,301v133,,133,,133,c796,355,808,402,829,451v-29,13,-55,29,-80,49c695,447,664,377,660,301m765,514v23,-17,48,-35,74,-44c863,513,892,549,930,582,869,574,812,552,765,514m971,158v,122,,122,,122c1104,280,1104,280,1104,280v,-49,-12,-96,-33,-141c1039,150,1005,157,971,158t289,122c1127,280,1127,280,1127,280v-2,-53,-14,-102,-35,-149c1120,118,1147,102,1171,82v57,56,86,125,89,198m1154,67v-21,19,-47,36,-73,46c1057,68,1028,33,990,v61,7,117,30,164,67m950,158v,122,,122,,122c816,280,816,280,816,280v1,-48,12,-97,33,-141c881,150,915,157,950,158m660,280v133,,133,,133,c796,227,808,179,829,131,800,118,774,103,749,82v-55,54,-85,123,-89,198m765,67v23,19,47,36,74,46c862,69,893,32,930,,869,7,813,30,765,67m,388v600,,600,,600,c622,495,698,584,849,646v-17,51,-76,98,-137,98c387,744,387,744,387,744v-50,,-89,-41,-105,-73c613,671,613,671,613,671v20,-3,21,-19,1,-21c289,650,289,650,289,650v-42,,-80,-35,-102,-73c565,577,565,577,565,577v19,-3,19,-19,,-21c184,556,184,556,184,556v-38,,-73,-44,-88,-73c515,483,515,483,515,483v21,-3,21,-22,,-23c89,460,89,460,89,460,55,460,23,425,,388t1920,c1320,388,1320,388,1320,388v-22,107,-98,196,-249,258c1088,697,1147,744,1208,744v325,,325,,325,c1583,744,1622,703,1638,671v-331,,-331,,-331,c1287,668,1286,652,1306,650v325,,325,,325,c1673,650,1711,615,1733,577v-378,,-378,,-378,c1336,574,1336,558,1355,556v381,,381,,381,c1774,556,1809,512,1824,483v-419,,-419,,-419,c1384,480,1384,461,1405,460v426,,426,,426,c1865,460,1897,425,1920,388t-675,812c1437,819,1437,819,1437,819v126,,126,,126,c1643,1200,1643,1200,1643,1200v-120,,-120,,-120,c1518,1155,1518,1155,1518,1155v-126,,-126,,-126,c1371,1200,1371,1200,1371,1200r-126,xm1423,1075v81,,81,,81,c1483,936,1483,936,1483,936r-60,139xm994,1200v44,-286,44,-286,44,-286c927,914,927,914,927,914v19,-97,19,-97,19,-97c1289,817,1289,817,1289,817v-20,97,-20,97,-20,97c1163,914,1163,914,1163,914v-43,286,-43,286,-43,286l994,1200xm479,1200c672,819,672,819,672,819v126,,126,,126,c877,1200,877,1200,877,1200v-118,,-118,,-118,c752,1155,752,1155,752,1155v-126,,-126,,-126,c606,1200,606,1200,606,1200r-127,xm657,1075v82,,82,,82,c717,936,717,936,717,936r-60,139xm273,1200c351,819,351,819,351,819v128,,128,,128,c401,1200,401,1200,401,1200r-128,xe" fillcolor="#1e32fa [3204]" stroked="f">
              <v:path arrowok="t" o:connecttype="custom" o:connectlocs="578048,265037;511969,273951;578048,7131;578048,7131;565547,81413;578048,178871;578048,251964;650081,268009;686991,305447;686991,305447;485775,178871;392906,178871;445889,297127;499467,279299;578048,93892;637580,82601;670917,166391;750094,166391;589359,0;565547,166391;565547,93892;493514,77847;455414,39815;455414,39815;505420,383888;167878,398745;172045,386265;336352,330405;306586,287025;0,230571;637580,383888;975122,398745;970955,386265;806648,330405;836414,287025;1143000,230571;930473,486694;903684,686364;741164,713105;882848,556222;617934,543148;767358,485506;666750,713105;400050,486694;451842,713105;360759,713105;439936,638823;162520,713105;238720,713105" o:connectangles="0,0,0,0,0,0,0,0,0,0,0,0,0,0,0,0,0,0,0,0,0,0,0,0,0,0,0,0,0,0,0,0,0,0,0,0,0,0,0,0,0,0,0,0,0,0,0,0,0"/>
              <o:lock v:ext="edit" aspectratio="t" verticies="t"/>
              <w10:wrap anchorx="page" anchory="page"/>
              <w10:anchorlock/>
            </v:shape>
          </w:pict>
        </mc:Fallback>
      </mc:AlternateContent>
    </w:r>
  </w:p>
  <w:p w14:paraId="4B9A167D" w14:textId="77777777" w:rsidR="00632E00" w:rsidRDefault="00632E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2B1"/>
    <w:multiLevelType w:val="hybridMultilevel"/>
    <w:tmpl w:val="D42419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 w15:restartNumberingAfterBreak="0">
    <w:nsid w:val="0F270C4D"/>
    <w:multiLevelType w:val="hybridMultilevel"/>
    <w:tmpl w:val="D42419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A0796A"/>
    <w:multiLevelType w:val="hybridMultilevel"/>
    <w:tmpl w:val="B42A29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7051A2"/>
    <w:multiLevelType w:val="hybridMultilevel"/>
    <w:tmpl w:val="D42419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322494"/>
    <w:multiLevelType w:val="hybridMultilevel"/>
    <w:tmpl w:val="80A4745A"/>
    <w:lvl w:ilvl="0" w:tplc="5EF42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A6F57"/>
    <w:multiLevelType w:val="hybridMultilevel"/>
    <w:tmpl w:val="97180AB4"/>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27CE4"/>
    <w:multiLevelType w:val="multilevel"/>
    <w:tmpl w:val="BD5ABF62"/>
    <w:styleLink w:val="ListBullets"/>
    <w:lvl w:ilvl="0">
      <w:start w:val="1"/>
      <w:numFmt w:val="bullet"/>
      <w:pStyle w:val="List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8" w15:restartNumberingAfterBreak="0">
    <w:nsid w:val="2BE95367"/>
    <w:multiLevelType w:val="hybridMultilevel"/>
    <w:tmpl w:val="AC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B0379"/>
    <w:multiLevelType w:val="multilevel"/>
    <w:tmpl w:val="AE0A524E"/>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4160E7"/>
    <w:multiLevelType w:val="hybridMultilevel"/>
    <w:tmpl w:val="7814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E56B22"/>
    <w:multiLevelType w:val="hybridMultilevel"/>
    <w:tmpl w:val="B19EA8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D8271BA"/>
    <w:multiLevelType w:val="hybridMultilevel"/>
    <w:tmpl w:val="73C266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A75BEA"/>
    <w:multiLevelType w:val="hybridMultilevel"/>
    <w:tmpl w:val="0270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63564B"/>
    <w:multiLevelType w:val="hybridMultilevel"/>
    <w:tmpl w:val="D42419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BE3E51"/>
    <w:multiLevelType w:val="multilevel"/>
    <w:tmpl w:val="865AA4CA"/>
    <w:styleLink w:val="List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6361457B"/>
    <w:multiLevelType w:val="multilevel"/>
    <w:tmpl w:val="BD5ABF62"/>
    <w:numStyleLink w:val="ListBullets"/>
  </w:abstractNum>
  <w:abstractNum w:abstractNumId="17" w15:restartNumberingAfterBreak="0">
    <w:nsid w:val="70291EF8"/>
    <w:multiLevelType w:val="hybridMultilevel"/>
    <w:tmpl w:val="51E659E6"/>
    <w:lvl w:ilvl="0" w:tplc="429A99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7D004A"/>
    <w:multiLevelType w:val="hybridMultilevel"/>
    <w:tmpl w:val="A7E6B6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FF52338"/>
    <w:multiLevelType w:val="multilevel"/>
    <w:tmpl w:val="E550C464"/>
    <w:numStyleLink w:val="ListNumbers"/>
  </w:abstractNum>
  <w:num w:numId="1" w16cid:durableId="1149784603">
    <w:abstractNumId w:val="7"/>
  </w:num>
  <w:num w:numId="2" w16cid:durableId="831798869">
    <w:abstractNumId w:val="1"/>
  </w:num>
  <w:num w:numId="3" w16cid:durableId="875241359">
    <w:abstractNumId w:val="19"/>
  </w:num>
  <w:num w:numId="4" w16cid:durableId="1220089988">
    <w:abstractNumId w:val="16"/>
  </w:num>
  <w:num w:numId="5" w16cid:durableId="1842964210">
    <w:abstractNumId w:val="15"/>
  </w:num>
  <w:num w:numId="6" w16cid:durableId="850291876">
    <w:abstractNumId w:val="6"/>
  </w:num>
  <w:num w:numId="7" w16cid:durableId="9337912">
    <w:abstractNumId w:val="3"/>
  </w:num>
  <w:num w:numId="8" w16cid:durableId="11420081">
    <w:abstractNumId w:val="13"/>
  </w:num>
  <w:num w:numId="9" w16cid:durableId="2116705664">
    <w:abstractNumId w:val="2"/>
  </w:num>
  <w:num w:numId="10" w16cid:durableId="264775141">
    <w:abstractNumId w:val="17"/>
  </w:num>
  <w:num w:numId="11" w16cid:durableId="698093453">
    <w:abstractNumId w:val="5"/>
  </w:num>
  <w:num w:numId="12" w16cid:durableId="523246750">
    <w:abstractNumId w:val="8"/>
  </w:num>
  <w:num w:numId="13" w16cid:durableId="1813060634">
    <w:abstractNumId w:val="10"/>
  </w:num>
  <w:num w:numId="14" w16cid:durableId="309096317">
    <w:abstractNumId w:val="4"/>
  </w:num>
  <w:num w:numId="15" w16cid:durableId="560867308">
    <w:abstractNumId w:val="11"/>
  </w:num>
  <w:num w:numId="16" w16cid:durableId="1426994901">
    <w:abstractNumId w:val="18"/>
  </w:num>
  <w:num w:numId="17" w16cid:durableId="670908057">
    <w:abstractNumId w:val="0"/>
  </w:num>
  <w:num w:numId="18" w16cid:durableId="182210299">
    <w:abstractNumId w:val="14"/>
  </w:num>
  <w:num w:numId="19" w16cid:durableId="764882116">
    <w:abstractNumId w:val="12"/>
  </w:num>
  <w:num w:numId="20" w16cid:durableId="1361711468">
    <w:abstractNumId w:val="9"/>
  </w:num>
  <w:num w:numId="21" w16cid:durableId="1367486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9064668">
    <w:abstractNumId w:val="11"/>
  </w:num>
  <w:num w:numId="23" w16cid:durableId="1466657315">
    <w:abstractNumId w:val="18"/>
  </w:num>
  <w:num w:numId="24" w16cid:durableId="710034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07502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073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81207783">
    <w:abstractNumId w:val="10"/>
  </w:num>
  <w:num w:numId="28" w16cid:durableId="172189226">
    <w:abstractNumId w:val="8"/>
  </w:num>
  <w:num w:numId="29" w16cid:durableId="8731560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2031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573954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51414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ocumentProtection w:edit="trackedChanges" w:enforcement="0"/>
  <w:defaultTabStop w:val="720"/>
  <w:defaultTableStyle w:val="IATABlu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0F"/>
    <w:rsid w:val="00003F15"/>
    <w:rsid w:val="00013109"/>
    <w:rsid w:val="00014F8A"/>
    <w:rsid w:val="00016B7F"/>
    <w:rsid w:val="00017014"/>
    <w:rsid w:val="00024A48"/>
    <w:rsid w:val="00025DA8"/>
    <w:rsid w:val="00030F13"/>
    <w:rsid w:val="00031037"/>
    <w:rsid w:val="0003437D"/>
    <w:rsid w:val="00041481"/>
    <w:rsid w:val="00043D7E"/>
    <w:rsid w:val="0004700A"/>
    <w:rsid w:val="0005216D"/>
    <w:rsid w:val="00054299"/>
    <w:rsid w:val="0005662C"/>
    <w:rsid w:val="00057B65"/>
    <w:rsid w:val="000601F8"/>
    <w:rsid w:val="00064B52"/>
    <w:rsid w:val="00071783"/>
    <w:rsid w:val="00071FF6"/>
    <w:rsid w:val="000749FD"/>
    <w:rsid w:val="0008139C"/>
    <w:rsid w:val="0008391E"/>
    <w:rsid w:val="0009238A"/>
    <w:rsid w:val="0009652C"/>
    <w:rsid w:val="0009701D"/>
    <w:rsid w:val="00097A06"/>
    <w:rsid w:val="000A59DA"/>
    <w:rsid w:val="000B265F"/>
    <w:rsid w:val="000B3832"/>
    <w:rsid w:val="000B427D"/>
    <w:rsid w:val="000B6E70"/>
    <w:rsid w:val="000C0B88"/>
    <w:rsid w:val="000C25F1"/>
    <w:rsid w:val="000C3BA0"/>
    <w:rsid w:val="000C4F5C"/>
    <w:rsid w:val="000D2226"/>
    <w:rsid w:val="000D485F"/>
    <w:rsid w:val="000D6081"/>
    <w:rsid w:val="000D766C"/>
    <w:rsid w:val="000E0B12"/>
    <w:rsid w:val="000E4888"/>
    <w:rsid w:val="000F0205"/>
    <w:rsid w:val="000F34F5"/>
    <w:rsid w:val="000F433A"/>
    <w:rsid w:val="000F7C22"/>
    <w:rsid w:val="0010058B"/>
    <w:rsid w:val="00102464"/>
    <w:rsid w:val="00102F11"/>
    <w:rsid w:val="00105BE5"/>
    <w:rsid w:val="001128EF"/>
    <w:rsid w:val="001146CB"/>
    <w:rsid w:val="00125E92"/>
    <w:rsid w:val="00126CE7"/>
    <w:rsid w:val="00130417"/>
    <w:rsid w:val="00132A9A"/>
    <w:rsid w:val="00134DF4"/>
    <w:rsid w:val="00137BD4"/>
    <w:rsid w:val="00144516"/>
    <w:rsid w:val="0014469E"/>
    <w:rsid w:val="00146C1D"/>
    <w:rsid w:val="00151593"/>
    <w:rsid w:val="00152E7D"/>
    <w:rsid w:val="001535F2"/>
    <w:rsid w:val="00156A40"/>
    <w:rsid w:val="00156B60"/>
    <w:rsid w:val="00160C37"/>
    <w:rsid w:val="00166538"/>
    <w:rsid w:val="00172B31"/>
    <w:rsid w:val="00183416"/>
    <w:rsid w:val="00184EA4"/>
    <w:rsid w:val="001879FB"/>
    <w:rsid w:val="00187E5E"/>
    <w:rsid w:val="001907A1"/>
    <w:rsid w:val="001924EA"/>
    <w:rsid w:val="0019314C"/>
    <w:rsid w:val="001A03DB"/>
    <w:rsid w:val="001A1046"/>
    <w:rsid w:val="001A2B64"/>
    <w:rsid w:val="001A46E8"/>
    <w:rsid w:val="001B098E"/>
    <w:rsid w:val="001B0B16"/>
    <w:rsid w:val="001B5735"/>
    <w:rsid w:val="001C1183"/>
    <w:rsid w:val="001C1677"/>
    <w:rsid w:val="001D33F5"/>
    <w:rsid w:val="001D3900"/>
    <w:rsid w:val="001D4CEA"/>
    <w:rsid w:val="001E65E6"/>
    <w:rsid w:val="001F33EA"/>
    <w:rsid w:val="001F45A2"/>
    <w:rsid w:val="00203D95"/>
    <w:rsid w:val="00206694"/>
    <w:rsid w:val="00206C82"/>
    <w:rsid w:val="00225BCF"/>
    <w:rsid w:val="0022648D"/>
    <w:rsid w:val="002273AD"/>
    <w:rsid w:val="002322E8"/>
    <w:rsid w:val="002340D2"/>
    <w:rsid w:val="00234A5F"/>
    <w:rsid w:val="00234EC5"/>
    <w:rsid w:val="00242FBE"/>
    <w:rsid w:val="00245B87"/>
    <w:rsid w:val="00246288"/>
    <w:rsid w:val="00247503"/>
    <w:rsid w:val="002513AD"/>
    <w:rsid w:val="00252FA0"/>
    <w:rsid w:val="002611E6"/>
    <w:rsid w:val="0026359D"/>
    <w:rsid w:val="00263E6D"/>
    <w:rsid w:val="00272319"/>
    <w:rsid w:val="00273759"/>
    <w:rsid w:val="00273857"/>
    <w:rsid w:val="002757AD"/>
    <w:rsid w:val="00275FCA"/>
    <w:rsid w:val="00280004"/>
    <w:rsid w:val="00280152"/>
    <w:rsid w:val="00282BDA"/>
    <w:rsid w:val="00283350"/>
    <w:rsid w:val="00290D25"/>
    <w:rsid w:val="00291404"/>
    <w:rsid w:val="00291481"/>
    <w:rsid w:val="002920F4"/>
    <w:rsid w:val="002924B4"/>
    <w:rsid w:val="0029453B"/>
    <w:rsid w:val="0029634D"/>
    <w:rsid w:val="00296CE5"/>
    <w:rsid w:val="002A6706"/>
    <w:rsid w:val="002B01D4"/>
    <w:rsid w:val="002B35CD"/>
    <w:rsid w:val="002B4359"/>
    <w:rsid w:val="002C2C1A"/>
    <w:rsid w:val="002C7612"/>
    <w:rsid w:val="002D15AB"/>
    <w:rsid w:val="002D2FD7"/>
    <w:rsid w:val="002D349E"/>
    <w:rsid w:val="002E3F30"/>
    <w:rsid w:val="002E793A"/>
    <w:rsid w:val="002E7A0D"/>
    <w:rsid w:val="002F0BD1"/>
    <w:rsid w:val="002F4332"/>
    <w:rsid w:val="0030474A"/>
    <w:rsid w:val="00305E0F"/>
    <w:rsid w:val="00306743"/>
    <w:rsid w:val="00310A01"/>
    <w:rsid w:val="00312042"/>
    <w:rsid w:val="00314A7D"/>
    <w:rsid w:val="00314FF4"/>
    <w:rsid w:val="00316D45"/>
    <w:rsid w:val="003210DB"/>
    <w:rsid w:val="003211D8"/>
    <w:rsid w:val="003240ED"/>
    <w:rsid w:val="00324562"/>
    <w:rsid w:val="00326E74"/>
    <w:rsid w:val="003278C4"/>
    <w:rsid w:val="003316E5"/>
    <w:rsid w:val="00333549"/>
    <w:rsid w:val="00337E58"/>
    <w:rsid w:val="00346F72"/>
    <w:rsid w:val="00347250"/>
    <w:rsid w:val="00350DF6"/>
    <w:rsid w:val="0035770A"/>
    <w:rsid w:val="003613C7"/>
    <w:rsid w:val="003631E3"/>
    <w:rsid w:val="00364B47"/>
    <w:rsid w:val="00364D42"/>
    <w:rsid w:val="00365114"/>
    <w:rsid w:val="00367EFC"/>
    <w:rsid w:val="0037000C"/>
    <w:rsid w:val="00370CA0"/>
    <w:rsid w:val="00377C1E"/>
    <w:rsid w:val="00381AEB"/>
    <w:rsid w:val="00383D2B"/>
    <w:rsid w:val="0038442D"/>
    <w:rsid w:val="00385576"/>
    <w:rsid w:val="0038591E"/>
    <w:rsid w:val="00386E21"/>
    <w:rsid w:val="00387EBA"/>
    <w:rsid w:val="0039591A"/>
    <w:rsid w:val="003972F9"/>
    <w:rsid w:val="00397860"/>
    <w:rsid w:val="003A586A"/>
    <w:rsid w:val="003A5A1D"/>
    <w:rsid w:val="003B1844"/>
    <w:rsid w:val="003B1ADE"/>
    <w:rsid w:val="003B27BF"/>
    <w:rsid w:val="003B3F5F"/>
    <w:rsid w:val="003B4058"/>
    <w:rsid w:val="003B49A5"/>
    <w:rsid w:val="003C2379"/>
    <w:rsid w:val="003C7E0A"/>
    <w:rsid w:val="003D0BE5"/>
    <w:rsid w:val="003D598B"/>
    <w:rsid w:val="003D5CEA"/>
    <w:rsid w:val="003E387D"/>
    <w:rsid w:val="003E3F7E"/>
    <w:rsid w:val="003F33B6"/>
    <w:rsid w:val="0040171D"/>
    <w:rsid w:val="00402E32"/>
    <w:rsid w:val="0040362E"/>
    <w:rsid w:val="00403C8C"/>
    <w:rsid w:val="00406775"/>
    <w:rsid w:val="00422A2E"/>
    <w:rsid w:val="00425042"/>
    <w:rsid w:val="00426E6E"/>
    <w:rsid w:val="0042709B"/>
    <w:rsid w:val="00427647"/>
    <w:rsid w:val="0043569C"/>
    <w:rsid w:val="0043731F"/>
    <w:rsid w:val="0044214C"/>
    <w:rsid w:val="00447F1F"/>
    <w:rsid w:val="00454928"/>
    <w:rsid w:val="00455B13"/>
    <w:rsid w:val="00463563"/>
    <w:rsid w:val="00465B74"/>
    <w:rsid w:val="0047246D"/>
    <w:rsid w:val="00483672"/>
    <w:rsid w:val="004877E2"/>
    <w:rsid w:val="00490F9B"/>
    <w:rsid w:val="00492C81"/>
    <w:rsid w:val="00494849"/>
    <w:rsid w:val="00495D27"/>
    <w:rsid w:val="00496C37"/>
    <w:rsid w:val="0049736D"/>
    <w:rsid w:val="004A4EE5"/>
    <w:rsid w:val="004A7922"/>
    <w:rsid w:val="004B17BB"/>
    <w:rsid w:val="004B1928"/>
    <w:rsid w:val="004B1D15"/>
    <w:rsid w:val="004B3C77"/>
    <w:rsid w:val="004C7FF6"/>
    <w:rsid w:val="004E1AC2"/>
    <w:rsid w:val="004E4EEA"/>
    <w:rsid w:val="004E5C49"/>
    <w:rsid w:val="004F1191"/>
    <w:rsid w:val="004F1DC4"/>
    <w:rsid w:val="004F39E4"/>
    <w:rsid w:val="004F778D"/>
    <w:rsid w:val="00500E00"/>
    <w:rsid w:val="00502AF4"/>
    <w:rsid w:val="005101F2"/>
    <w:rsid w:val="005144BA"/>
    <w:rsid w:val="0052107F"/>
    <w:rsid w:val="00524B0F"/>
    <w:rsid w:val="00527550"/>
    <w:rsid w:val="00527D42"/>
    <w:rsid w:val="00531CEA"/>
    <w:rsid w:val="00532C41"/>
    <w:rsid w:val="00535435"/>
    <w:rsid w:val="00536875"/>
    <w:rsid w:val="00536CAA"/>
    <w:rsid w:val="00537FE6"/>
    <w:rsid w:val="00547920"/>
    <w:rsid w:val="005526B0"/>
    <w:rsid w:val="0055475D"/>
    <w:rsid w:val="00555E89"/>
    <w:rsid w:val="0055605B"/>
    <w:rsid w:val="00561918"/>
    <w:rsid w:val="00561FB4"/>
    <w:rsid w:val="00562C59"/>
    <w:rsid w:val="0056383A"/>
    <w:rsid w:val="00567091"/>
    <w:rsid w:val="00567D7F"/>
    <w:rsid w:val="0057259A"/>
    <w:rsid w:val="005743CC"/>
    <w:rsid w:val="00587819"/>
    <w:rsid w:val="005925EA"/>
    <w:rsid w:val="00592D7B"/>
    <w:rsid w:val="005A11B6"/>
    <w:rsid w:val="005A1CBC"/>
    <w:rsid w:val="005B22D7"/>
    <w:rsid w:val="005B60B9"/>
    <w:rsid w:val="005C1367"/>
    <w:rsid w:val="005C78E6"/>
    <w:rsid w:val="005D4B1D"/>
    <w:rsid w:val="005E09ED"/>
    <w:rsid w:val="005E1DA9"/>
    <w:rsid w:val="005E650F"/>
    <w:rsid w:val="005F1EDB"/>
    <w:rsid w:val="005F677A"/>
    <w:rsid w:val="00604D82"/>
    <w:rsid w:val="00605436"/>
    <w:rsid w:val="006071B2"/>
    <w:rsid w:val="0061165A"/>
    <w:rsid w:val="00612676"/>
    <w:rsid w:val="00621027"/>
    <w:rsid w:val="00621CA0"/>
    <w:rsid w:val="00621F77"/>
    <w:rsid w:val="0062297A"/>
    <w:rsid w:val="006324A1"/>
    <w:rsid w:val="00632E00"/>
    <w:rsid w:val="00636FB1"/>
    <w:rsid w:val="006377F7"/>
    <w:rsid w:val="0064537C"/>
    <w:rsid w:val="00645657"/>
    <w:rsid w:val="00651E32"/>
    <w:rsid w:val="006541C6"/>
    <w:rsid w:val="00654D98"/>
    <w:rsid w:val="006558FC"/>
    <w:rsid w:val="00655E60"/>
    <w:rsid w:val="00656836"/>
    <w:rsid w:val="006621B3"/>
    <w:rsid w:val="006622E4"/>
    <w:rsid w:val="00663E81"/>
    <w:rsid w:val="00663EFD"/>
    <w:rsid w:val="00666C81"/>
    <w:rsid w:val="006703DE"/>
    <w:rsid w:val="00671BD3"/>
    <w:rsid w:val="00671C8E"/>
    <w:rsid w:val="006747E9"/>
    <w:rsid w:val="00675A12"/>
    <w:rsid w:val="00676A9B"/>
    <w:rsid w:val="00677F25"/>
    <w:rsid w:val="00681B0E"/>
    <w:rsid w:val="006832DF"/>
    <w:rsid w:val="00690C9E"/>
    <w:rsid w:val="006923F9"/>
    <w:rsid w:val="00694E0C"/>
    <w:rsid w:val="0069601D"/>
    <w:rsid w:val="006976E5"/>
    <w:rsid w:val="006A05B5"/>
    <w:rsid w:val="006A48E7"/>
    <w:rsid w:val="006C3A6A"/>
    <w:rsid w:val="006C68D9"/>
    <w:rsid w:val="006D2C17"/>
    <w:rsid w:val="006D51D4"/>
    <w:rsid w:val="006D641A"/>
    <w:rsid w:val="006E045D"/>
    <w:rsid w:val="006E2BF0"/>
    <w:rsid w:val="006F0F67"/>
    <w:rsid w:val="006F1845"/>
    <w:rsid w:val="006F343F"/>
    <w:rsid w:val="006F58D5"/>
    <w:rsid w:val="00700A2B"/>
    <w:rsid w:val="00701AE3"/>
    <w:rsid w:val="00705B41"/>
    <w:rsid w:val="00706731"/>
    <w:rsid w:val="00706F27"/>
    <w:rsid w:val="00715030"/>
    <w:rsid w:val="0071783F"/>
    <w:rsid w:val="007214F6"/>
    <w:rsid w:val="0072390A"/>
    <w:rsid w:val="00726E14"/>
    <w:rsid w:val="00733666"/>
    <w:rsid w:val="00733810"/>
    <w:rsid w:val="00733F7A"/>
    <w:rsid w:val="007344C9"/>
    <w:rsid w:val="007358F3"/>
    <w:rsid w:val="00736A1C"/>
    <w:rsid w:val="00740005"/>
    <w:rsid w:val="00747BF9"/>
    <w:rsid w:val="00754C73"/>
    <w:rsid w:val="0076413A"/>
    <w:rsid w:val="00764F2E"/>
    <w:rsid w:val="00770252"/>
    <w:rsid w:val="0077215D"/>
    <w:rsid w:val="00781887"/>
    <w:rsid w:val="00781BA0"/>
    <w:rsid w:val="00782134"/>
    <w:rsid w:val="00792C07"/>
    <w:rsid w:val="00793943"/>
    <w:rsid w:val="00796C58"/>
    <w:rsid w:val="007A0190"/>
    <w:rsid w:val="007A1685"/>
    <w:rsid w:val="007A21D5"/>
    <w:rsid w:val="007A22E9"/>
    <w:rsid w:val="007A7C57"/>
    <w:rsid w:val="007B034B"/>
    <w:rsid w:val="007B1002"/>
    <w:rsid w:val="007B10C7"/>
    <w:rsid w:val="007B2A46"/>
    <w:rsid w:val="007B3CB5"/>
    <w:rsid w:val="007B69F6"/>
    <w:rsid w:val="007C6786"/>
    <w:rsid w:val="007D1699"/>
    <w:rsid w:val="007D2C19"/>
    <w:rsid w:val="007D2DC1"/>
    <w:rsid w:val="007D4BB3"/>
    <w:rsid w:val="007D7179"/>
    <w:rsid w:val="007E1978"/>
    <w:rsid w:val="007E2CAA"/>
    <w:rsid w:val="007E3BD6"/>
    <w:rsid w:val="007E46F7"/>
    <w:rsid w:val="007E48E7"/>
    <w:rsid w:val="007E5CE1"/>
    <w:rsid w:val="007E7BDE"/>
    <w:rsid w:val="007F4928"/>
    <w:rsid w:val="007F4BC3"/>
    <w:rsid w:val="00804013"/>
    <w:rsid w:val="00810678"/>
    <w:rsid w:val="00812F46"/>
    <w:rsid w:val="008319A6"/>
    <w:rsid w:val="0083289A"/>
    <w:rsid w:val="00833522"/>
    <w:rsid w:val="0084585A"/>
    <w:rsid w:val="00846C35"/>
    <w:rsid w:val="00847DA4"/>
    <w:rsid w:val="00851E0A"/>
    <w:rsid w:val="00865ADA"/>
    <w:rsid w:val="0086656C"/>
    <w:rsid w:val="00871D08"/>
    <w:rsid w:val="00874CE6"/>
    <w:rsid w:val="00883617"/>
    <w:rsid w:val="0088454F"/>
    <w:rsid w:val="00896386"/>
    <w:rsid w:val="00896C2B"/>
    <w:rsid w:val="008A06B4"/>
    <w:rsid w:val="008A2AF0"/>
    <w:rsid w:val="008A439D"/>
    <w:rsid w:val="008B0578"/>
    <w:rsid w:val="008C1CDE"/>
    <w:rsid w:val="008C20AF"/>
    <w:rsid w:val="008D38C8"/>
    <w:rsid w:val="008D400E"/>
    <w:rsid w:val="008E0EAA"/>
    <w:rsid w:val="008E7BB6"/>
    <w:rsid w:val="008F44EF"/>
    <w:rsid w:val="008F6975"/>
    <w:rsid w:val="009000D1"/>
    <w:rsid w:val="00910242"/>
    <w:rsid w:val="00915B16"/>
    <w:rsid w:val="00915DD1"/>
    <w:rsid w:val="00920F87"/>
    <w:rsid w:val="0092288A"/>
    <w:rsid w:val="009266E7"/>
    <w:rsid w:val="009304E6"/>
    <w:rsid w:val="0093335C"/>
    <w:rsid w:val="00940C86"/>
    <w:rsid w:val="009502F6"/>
    <w:rsid w:val="009508A3"/>
    <w:rsid w:val="00952122"/>
    <w:rsid w:val="00953390"/>
    <w:rsid w:val="00954F69"/>
    <w:rsid w:val="00964734"/>
    <w:rsid w:val="009656D6"/>
    <w:rsid w:val="009731DB"/>
    <w:rsid w:val="00973A7F"/>
    <w:rsid w:val="009749D3"/>
    <w:rsid w:val="009773A7"/>
    <w:rsid w:val="00977DBD"/>
    <w:rsid w:val="009864FD"/>
    <w:rsid w:val="00990230"/>
    <w:rsid w:val="00994B2A"/>
    <w:rsid w:val="00997D8A"/>
    <w:rsid w:val="009A150A"/>
    <w:rsid w:val="009A1A9A"/>
    <w:rsid w:val="009A3BEC"/>
    <w:rsid w:val="009A68DA"/>
    <w:rsid w:val="009B1163"/>
    <w:rsid w:val="009B192F"/>
    <w:rsid w:val="009B25BA"/>
    <w:rsid w:val="009B348D"/>
    <w:rsid w:val="009B4755"/>
    <w:rsid w:val="009C6891"/>
    <w:rsid w:val="009D6DAD"/>
    <w:rsid w:val="009E5826"/>
    <w:rsid w:val="009E78E3"/>
    <w:rsid w:val="009F0212"/>
    <w:rsid w:val="009F08F7"/>
    <w:rsid w:val="009F4934"/>
    <w:rsid w:val="009F508C"/>
    <w:rsid w:val="00A02230"/>
    <w:rsid w:val="00A028E0"/>
    <w:rsid w:val="00A048BE"/>
    <w:rsid w:val="00A05F0F"/>
    <w:rsid w:val="00A0752C"/>
    <w:rsid w:val="00A17558"/>
    <w:rsid w:val="00A23969"/>
    <w:rsid w:val="00A23DF2"/>
    <w:rsid w:val="00A2777A"/>
    <w:rsid w:val="00A309C1"/>
    <w:rsid w:val="00A33449"/>
    <w:rsid w:val="00A4252D"/>
    <w:rsid w:val="00A42DD4"/>
    <w:rsid w:val="00A546BF"/>
    <w:rsid w:val="00A56F47"/>
    <w:rsid w:val="00A66102"/>
    <w:rsid w:val="00A804A5"/>
    <w:rsid w:val="00A81066"/>
    <w:rsid w:val="00A82478"/>
    <w:rsid w:val="00A83435"/>
    <w:rsid w:val="00A849AB"/>
    <w:rsid w:val="00A864D1"/>
    <w:rsid w:val="00A87621"/>
    <w:rsid w:val="00A9282F"/>
    <w:rsid w:val="00A945E4"/>
    <w:rsid w:val="00A96AFF"/>
    <w:rsid w:val="00AA185A"/>
    <w:rsid w:val="00AB38C6"/>
    <w:rsid w:val="00AB4B28"/>
    <w:rsid w:val="00AB7EA0"/>
    <w:rsid w:val="00AC2F00"/>
    <w:rsid w:val="00AC4834"/>
    <w:rsid w:val="00AC5E1E"/>
    <w:rsid w:val="00AC77F3"/>
    <w:rsid w:val="00AC7D29"/>
    <w:rsid w:val="00AD1C4C"/>
    <w:rsid w:val="00AE1839"/>
    <w:rsid w:val="00AE39D2"/>
    <w:rsid w:val="00AE6635"/>
    <w:rsid w:val="00AF0BD6"/>
    <w:rsid w:val="00AF2271"/>
    <w:rsid w:val="00AF2924"/>
    <w:rsid w:val="00AF2A24"/>
    <w:rsid w:val="00AF56FA"/>
    <w:rsid w:val="00AF57C1"/>
    <w:rsid w:val="00AF5B85"/>
    <w:rsid w:val="00AF6997"/>
    <w:rsid w:val="00B00F03"/>
    <w:rsid w:val="00B01313"/>
    <w:rsid w:val="00B0304F"/>
    <w:rsid w:val="00B031A2"/>
    <w:rsid w:val="00B035CB"/>
    <w:rsid w:val="00B059BB"/>
    <w:rsid w:val="00B07B0B"/>
    <w:rsid w:val="00B11725"/>
    <w:rsid w:val="00B132E6"/>
    <w:rsid w:val="00B15228"/>
    <w:rsid w:val="00B15DD5"/>
    <w:rsid w:val="00B17E4D"/>
    <w:rsid w:val="00B25C79"/>
    <w:rsid w:val="00B26861"/>
    <w:rsid w:val="00B31322"/>
    <w:rsid w:val="00B3185D"/>
    <w:rsid w:val="00B405C3"/>
    <w:rsid w:val="00B42792"/>
    <w:rsid w:val="00B427C6"/>
    <w:rsid w:val="00B42ABF"/>
    <w:rsid w:val="00B4364C"/>
    <w:rsid w:val="00B45545"/>
    <w:rsid w:val="00B555BA"/>
    <w:rsid w:val="00B61E7D"/>
    <w:rsid w:val="00B64046"/>
    <w:rsid w:val="00B64BA6"/>
    <w:rsid w:val="00B65B00"/>
    <w:rsid w:val="00B67C25"/>
    <w:rsid w:val="00B7095A"/>
    <w:rsid w:val="00B71E31"/>
    <w:rsid w:val="00B735C0"/>
    <w:rsid w:val="00B748BB"/>
    <w:rsid w:val="00B80942"/>
    <w:rsid w:val="00B90ED5"/>
    <w:rsid w:val="00B95B55"/>
    <w:rsid w:val="00B96A1F"/>
    <w:rsid w:val="00BA0A5E"/>
    <w:rsid w:val="00BA5E45"/>
    <w:rsid w:val="00BB1A82"/>
    <w:rsid w:val="00BB1B32"/>
    <w:rsid w:val="00BB5AFE"/>
    <w:rsid w:val="00BB6FAC"/>
    <w:rsid w:val="00BC3E21"/>
    <w:rsid w:val="00BC58F8"/>
    <w:rsid w:val="00BD2058"/>
    <w:rsid w:val="00BD641E"/>
    <w:rsid w:val="00BD6442"/>
    <w:rsid w:val="00BD7E90"/>
    <w:rsid w:val="00BE0AC4"/>
    <w:rsid w:val="00BE0E32"/>
    <w:rsid w:val="00BF3A03"/>
    <w:rsid w:val="00C0250C"/>
    <w:rsid w:val="00C118D2"/>
    <w:rsid w:val="00C124A1"/>
    <w:rsid w:val="00C169B5"/>
    <w:rsid w:val="00C21B9C"/>
    <w:rsid w:val="00C23E89"/>
    <w:rsid w:val="00C24FAE"/>
    <w:rsid w:val="00C334D8"/>
    <w:rsid w:val="00C40F28"/>
    <w:rsid w:val="00C46AC6"/>
    <w:rsid w:val="00C46F5B"/>
    <w:rsid w:val="00C51FC2"/>
    <w:rsid w:val="00C5291E"/>
    <w:rsid w:val="00C53276"/>
    <w:rsid w:val="00C56A1D"/>
    <w:rsid w:val="00C63D6A"/>
    <w:rsid w:val="00C64782"/>
    <w:rsid w:val="00C6499D"/>
    <w:rsid w:val="00C656AF"/>
    <w:rsid w:val="00C6716E"/>
    <w:rsid w:val="00C70C57"/>
    <w:rsid w:val="00C75B9B"/>
    <w:rsid w:val="00C80A9F"/>
    <w:rsid w:val="00C82C51"/>
    <w:rsid w:val="00C95C87"/>
    <w:rsid w:val="00CA14B8"/>
    <w:rsid w:val="00CA5744"/>
    <w:rsid w:val="00CB07C8"/>
    <w:rsid w:val="00CB1A9E"/>
    <w:rsid w:val="00CB3CC3"/>
    <w:rsid w:val="00CB614A"/>
    <w:rsid w:val="00CC0814"/>
    <w:rsid w:val="00CC08B5"/>
    <w:rsid w:val="00CC1221"/>
    <w:rsid w:val="00CC307D"/>
    <w:rsid w:val="00CD157D"/>
    <w:rsid w:val="00CD1F9D"/>
    <w:rsid w:val="00CD5B2A"/>
    <w:rsid w:val="00CD61C5"/>
    <w:rsid w:val="00CE0BD8"/>
    <w:rsid w:val="00CE7983"/>
    <w:rsid w:val="00D04991"/>
    <w:rsid w:val="00D11DCD"/>
    <w:rsid w:val="00D12CAC"/>
    <w:rsid w:val="00D1740D"/>
    <w:rsid w:val="00D24CF2"/>
    <w:rsid w:val="00D31422"/>
    <w:rsid w:val="00D325B7"/>
    <w:rsid w:val="00D3412D"/>
    <w:rsid w:val="00D36E28"/>
    <w:rsid w:val="00D37259"/>
    <w:rsid w:val="00D419B9"/>
    <w:rsid w:val="00D44231"/>
    <w:rsid w:val="00D46A18"/>
    <w:rsid w:val="00D54D43"/>
    <w:rsid w:val="00D5537D"/>
    <w:rsid w:val="00D61850"/>
    <w:rsid w:val="00D618B3"/>
    <w:rsid w:val="00D62377"/>
    <w:rsid w:val="00D630FF"/>
    <w:rsid w:val="00D64795"/>
    <w:rsid w:val="00D74CC9"/>
    <w:rsid w:val="00D76136"/>
    <w:rsid w:val="00D81213"/>
    <w:rsid w:val="00D83D27"/>
    <w:rsid w:val="00D869A6"/>
    <w:rsid w:val="00D9737B"/>
    <w:rsid w:val="00DA62C5"/>
    <w:rsid w:val="00DA7906"/>
    <w:rsid w:val="00DB1898"/>
    <w:rsid w:val="00DB4A76"/>
    <w:rsid w:val="00DC29B9"/>
    <w:rsid w:val="00DC3C08"/>
    <w:rsid w:val="00DC57F2"/>
    <w:rsid w:val="00DD06F5"/>
    <w:rsid w:val="00DD2677"/>
    <w:rsid w:val="00DD46C9"/>
    <w:rsid w:val="00DD5A63"/>
    <w:rsid w:val="00DD6CDD"/>
    <w:rsid w:val="00DE0C48"/>
    <w:rsid w:val="00DE0CBA"/>
    <w:rsid w:val="00DE2265"/>
    <w:rsid w:val="00DE7956"/>
    <w:rsid w:val="00DE79BF"/>
    <w:rsid w:val="00DF0667"/>
    <w:rsid w:val="00DF7863"/>
    <w:rsid w:val="00E01028"/>
    <w:rsid w:val="00E01577"/>
    <w:rsid w:val="00E01CFB"/>
    <w:rsid w:val="00E02246"/>
    <w:rsid w:val="00E03C7E"/>
    <w:rsid w:val="00E07ED1"/>
    <w:rsid w:val="00E122B5"/>
    <w:rsid w:val="00E14D28"/>
    <w:rsid w:val="00E16F34"/>
    <w:rsid w:val="00E17FA2"/>
    <w:rsid w:val="00E22110"/>
    <w:rsid w:val="00E25F2A"/>
    <w:rsid w:val="00E26DF0"/>
    <w:rsid w:val="00E32054"/>
    <w:rsid w:val="00E350F2"/>
    <w:rsid w:val="00E41D78"/>
    <w:rsid w:val="00E534B3"/>
    <w:rsid w:val="00E5521B"/>
    <w:rsid w:val="00E60908"/>
    <w:rsid w:val="00E62681"/>
    <w:rsid w:val="00E714F6"/>
    <w:rsid w:val="00E8071B"/>
    <w:rsid w:val="00E86A5C"/>
    <w:rsid w:val="00E91E7D"/>
    <w:rsid w:val="00E92A11"/>
    <w:rsid w:val="00E96E82"/>
    <w:rsid w:val="00EA323E"/>
    <w:rsid w:val="00EA6336"/>
    <w:rsid w:val="00EA73EF"/>
    <w:rsid w:val="00EB05E6"/>
    <w:rsid w:val="00EB28FE"/>
    <w:rsid w:val="00EC461D"/>
    <w:rsid w:val="00EC61F1"/>
    <w:rsid w:val="00ED6E80"/>
    <w:rsid w:val="00ED7C58"/>
    <w:rsid w:val="00EE2A73"/>
    <w:rsid w:val="00EE2C89"/>
    <w:rsid w:val="00EE381E"/>
    <w:rsid w:val="00EE3A24"/>
    <w:rsid w:val="00EF1B7D"/>
    <w:rsid w:val="00EF1C76"/>
    <w:rsid w:val="00EF6A46"/>
    <w:rsid w:val="00F02B17"/>
    <w:rsid w:val="00F04291"/>
    <w:rsid w:val="00F05BB5"/>
    <w:rsid w:val="00F077E2"/>
    <w:rsid w:val="00F07E82"/>
    <w:rsid w:val="00F109B5"/>
    <w:rsid w:val="00F10AED"/>
    <w:rsid w:val="00F10C47"/>
    <w:rsid w:val="00F11590"/>
    <w:rsid w:val="00F139C8"/>
    <w:rsid w:val="00F16D2C"/>
    <w:rsid w:val="00F208D3"/>
    <w:rsid w:val="00F23AB9"/>
    <w:rsid w:val="00F23D21"/>
    <w:rsid w:val="00F30DEC"/>
    <w:rsid w:val="00F33D6C"/>
    <w:rsid w:val="00F36A5D"/>
    <w:rsid w:val="00F36AB5"/>
    <w:rsid w:val="00F42218"/>
    <w:rsid w:val="00F46F5D"/>
    <w:rsid w:val="00F52CB9"/>
    <w:rsid w:val="00F57604"/>
    <w:rsid w:val="00F6059F"/>
    <w:rsid w:val="00F62026"/>
    <w:rsid w:val="00F6309B"/>
    <w:rsid w:val="00F708F2"/>
    <w:rsid w:val="00F70BEA"/>
    <w:rsid w:val="00F70C5A"/>
    <w:rsid w:val="00F7120A"/>
    <w:rsid w:val="00F72BD9"/>
    <w:rsid w:val="00F7427B"/>
    <w:rsid w:val="00F74821"/>
    <w:rsid w:val="00F82AFD"/>
    <w:rsid w:val="00F90C57"/>
    <w:rsid w:val="00F9149A"/>
    <w:rsid w:val="00F9470C"/>
    <w:rsid w:val="00F97CAC"/>
    <w:rsid w:val="00FA3C34"/>
    <w:rsid w:val="00FB1A37"/>
    <w:rsid w:val="00FB535A"/>
    <w:rsid w:val="00FD4E7E"/>
    <w:rsid w:val="00FD741C"/>
    <w:rsid w:val="00FE01F2"/>
    <w:rsid w:val="00FE1D0F"/>
    <w:rsid w:val="00FE1FAE"/>
    <w:rsid w:val="00FE688E"/>
    <w:rsid w:val="00FF28B1"/>
    <w:rsid w:val="00FF2F16"/>
    <w:rsid w:val="00FF6999"/>
    <w:rsid w:val="05DBFC41"/>
    <w:rsid w:val="11F91A68"/>
    <w:rsid w:val="36E97CDC"/>
    <w:rsid w:val="49D89B8E"/>
    <w:rsid w:val="53D5CB75"/>
    <w:rsid w:val="5DAECF32"/>
    <w:rsid w:val="61389B72"/>
    <w:rsid w:val="782F2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DA2F4"/>
  <w15:docId w15:val="{3012132A-838D-4668-AA04-743E78BC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0749FD"/>
    <w:pPr>
      <w:spacing w:after="0" w:line="240" w:lineRule="auto"/>
    </w:pPr>
    <w:rPr>
      <w:rFonts w:ascii="Aktiv Grotesk" w:eastAsiaTheme="minorEastAsia" w:hAnsi="Aktiv Grotesk"/>
      <w:sz w:val="18"/>
      <w:szCs w:val="18"/>
    </w:rPr>
  </w:style>
  <w:style w:type="paragraph" w:styleId="Heading1">
    <w:name w:val="heading 1"/>
    <w:basedOn w:val="BaseHeading"/>
    <w:next w:val="BodyText"/>
    <w:link w:val="Heading1Char"/>
    <w:uiPriority w:val="9"/>
    <w:qFormat/>
    <w:rsid w:val="009266E7"/>
    <w:pPr>
      <w:numPr>
        <w:numId w:val="5"/>
      </w:numPr>
      <w:spacing w:after="120"/>
      <w:outlineLvl w:val="0"/>
    </w:pPr>
    <w:rPr>
      <w:rFonts w:cstheme="majorBidi"/>
      <w:sz w:val="40"/>
      <w:szCs w:val="32"/>
    </w:rPr>
  </w:style>
  <w:style w:type="paragraph" w:styleId="Heading2">
    <w:name w:val="heading 2"/>
    <w:basedOn w:val="BaseHeading"/>
    <w:next w:val="BodyText"/>
    <w:link w:val="Heading2Char"/>
    <w:uiPriority w:val="9"/>
    <w:qFormat/>
    <w:rsid w:val="009266E7"/>
    <w:pPr>
      <w:numPr>
        <w:ilvl w:val="1"/>
        <w:numId w:val="5"/>
      </w:numPr>
      <w:spacing w:after="12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9266E7"/>
    <w:pPr>
      <w:numPr>
        <w:ilvl w:val="2"/>
        <w:numId w:val="5"/>
      </w:numPr>
      <w:outlineLvl w:val="2"/>
    </w:pPr>
    <w:rPr>
      <w:rFonts w:cstheme="majorBidi"/>
      <w:sz w:val="30"/>
      <w:szCs w:val="24"/>
    </w:rPr>
  </w:style>
  <w:style w:type="paragraph" w:styleId="Heading4">
    <w:name w:val="heading 4"/>
    <w:basedOn w:val="BaseHeading"/>
    <w:next w:val="BodyText"/>
    <w:link w:val="Heading4Char"/>
    <w:uiPriority w:val="9"/>
    <w:qFormat/>
    <w:rsid w:val="009266E7"/>
    <w:pPr>
      <w:numPr>
        <w:ilvl w:val="3"/>
        <w:numId w:val="5"/>
      </w:numPr>
      <w:outlineLvl w:val="3"/>
    </w:pPr>
    <w:rPr>
      <w:rFonts w:cstheme="majorBidi"/>
      <w:b/>
      <w:iCs/>
      <w:sz w:val="24"/>
    </w:rPr>
  </w:style>
  <w:style w:type="paragraph" w:styleId="Heading5">
    <w:name w:val="heading 5"/>
    <w:basedOn w:val="Heading4"/>
    <w:next w:val="BodyText"/>
    <w:link w:val="Heading5Char"/>
    <w:uiPriority w:val="9"/>
    <w:qFormat/>
    <w:rsid w:val="009266E7"/>
    <w:pPr>
      <w:numPr>
        <w:ilvl w:val="4"/>
      </w:numPr>
      <w:outlineLvl w:val="4"/>
    </w:pPr>
    <w:rPr>
      <w:color w:val="000000" w:themeColor="text1"/>
    </w:rPr>
  </w:style>
  <w:style w:type="paragraph" w:styleId="Heading6">
    <w:name w:val="heading 6"/>
    <w:basedOn w:val="BaseHeading"/>
    <w:next w:val="BodyText"/>
    <w:link w:val="Heading6Char"/>
    <w:uiPriority w:val="9"/>
    <w:qFormat/>
    <w:rsid w:val="009266E7"/>
    <w:pPr>
      <w:numPr>
        <w:ilvl w:val="5"/>
        <w:numId w:val="5"/>
      </w:numPr>
      <w:pBdr>
        <w:top w:val="single" w:sz="2" w:space="6" w:color="1E32FA" w:themeColor="accent1"/>
        <w:between w:val="single" w:sz="2" w:space="6" w:color="1E32FA" w:themeColor="accent1"/>
      </w:pBdr>
      <w:spacing w:before="120" w:after="120"/>
      <w:contextualSpacing/>
      <w:outlineLvl w:val="5"/>
    </w:pPr>
    <w:rPr>
      <w:rFonts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numPr>
        <w:numId w:val="4"/>
      </w:numPr>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
      </w:numPr>
    </w:pPr>
  </w:style>
  <w:style w:type="paragraph" w:styleId="ListNumber">
    <w:name w:val="List Number"/>
    <w:basedOn w:val="BodyText"/>
    <w:uiPriority w:val="14"/>
    <w:qFormat/>
    <w:rsid w:val="00E5521B"/>
    <w:pPr>
      <w:numPr>
        <w:numId w:val="3"/>
      </w:numPr>
      <w:contextualSpacing/>
    </w:pPr>
  </w:style>
  <w:style w:type="numbering" w:customStyle="1" w:styleId="ListNumbers">
    <w:name w:val="__List Numbers"/>
    <w:uiPriority w:val="99"/>
    <w:rsid w:val="00E5521B"/>
    <w:pPr>
      <w:numPr>
        <w:numId w:val="2"/>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rsid w:val="009266E7"/>
    <w:pPr>
      <w:numPr>
        <w:numId w:val="0"/>
      </w:numPr>
      <w:suppressAutoHyphens w:val="0"/>
      <w:outlineLvl w:val="9"/>
    </w:pPr>
    <w:rPr>
      <w:b/>
      <w:sz w:val="32"/>
      <w:lang w:val="en-US"/>
    </w:rPr>
  </w:style>
  <w:style w:type="paragraph" w:styleId="TOC1">
    <w:name w:val="toc 1"/>
    <w:basedOn w:val="BodyText"/>
    <w:autoRedefine/>
    <w:uiPriority w:val="39"/>
    <w:rsid w:val="000F0205"/>
    <w:pPr>
      <w:tabs>
        <w:tab w:val="right" w:leader="dot" w:pos="10093"/>
      </w:tabs>
      <w:spacing w:after="60"/>
    </w:pPr>
    <w:rPr>
      <w:b/>
    </w:rPr>
  </w:style>
  <w:style w:type="paragraph" w:styleId="TOC2">
    <w:name w:val="toc 2"/>
    <w:basedOn w:val="BodyText"/>
    <w:autoRedefine/>
    <w:uiPriority w:val="39"/>
    <w:rsid w:val="000F0205"/>
    <w:pPr>
      <w:tabs>
        <w:tab w:val="right" w:leader="dot" w:pos="10093"/>
      </w:tabs>
      <w:spacing w:after="60"/>
      <w:ind w:left="289"/>
    </w:pPr>
  </w:style>
  <w:style w:type="paragraph" w:styleId="TOC3">
    <w:name w:val="toc 3"/>
    <w:basedOn w:val="BodyText"/>
    <w:next w:val="Normal"/>
    <w:autoRedefine/>
    <w:uiPriority w:val="39"/>
    <w:rsid w:val="000F0205"/>
    <w:pPr>
      <w:tabs>
        <w:tab w:val="right" w:leader="dot" w:pos="10093"/>
      </w:tabs>
      <w:spacing w:after="60"/>
      <w:ind w:left="578"/>
    </w:pPr>
  </w:style>
  <w:style w:type="table" w:styleId="TableGrid">
    <w:name w:val="Table Grid"/>
    <w:basedOn w:val="TableNormal"/>
    <w:uiPriority w:val="39"/>
    <w:rsid w:val="00EA73EF"/>
    <w:pPr>
      <w:spacing w:after="0" w:line="240" w:lineRule="auto"/>
    </w:pPr>
    <w:rPr>
      <w:sz w:val="20"/>
    </w:rPr>
    <w:tblPr>
      <w:tblCellMar>
        <w:left w:w="0" w:type="dxa"/>
        <w:right w:w="0" w:type="dxa"/>
      </w:tblCellMar>
    </w:tblPr>
  </w:style>
  <w:style w:type="paragraph" w:styleId="NoSpacing">
    <w:name w:val="No Spacing"/>
    <w:basedOn w:val="BaseText"/>
    <w:uiPriority w:val="15"/>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numbering" w:customStyle="1" w:styleId="ListHeadings">
    <w:name w:val="__List Headings"/>
    <w:uiPriority w:val="99"/>
    <w:rsid w:val="009266E7"/>
    <w:pPr>
      <w:numPr>
        <w:numId w:val="5"/>
      </w:numPr>
    </w:pPr>
  </w:style>
  <w:style w:type="character" w:styleId="PlaceholderText">
    <w:name w:val="Placeholder Text"/>
    <w:basedOn w:val="DefaultParagraphFont"/>
    <w:uiPriority w:val="99"/>
    <w:semiHidden/>
    <w:rsid w:val="00F82AFD"/>
    <w:rPr>
      <w:color w:val="808080"/>
    </w:rPr>
  </w:style>
  <w:style w:type="paragraph" w:styleId="BalloonText">
    <w:name w:val="Balloon Text"/>
    <w:basedOn w:val="Normal"/>
    <w:link w:val="BalloonTextChar"/>
    <w:uiPriority w:val="99"/>
    <w:semiHidden/>
    <w:unhideWhenUsed/>
    <w:rsid w:val="000749FD"/>
    <w:rPr>
      <w:rFonts w:ascii="Tahoma" w:hAnsi="Tahoma" w:cs="Tahoma"/>
      <w:sz w:val="16"/>
      <w:szCs w:val="16"/>
    </w:rPr>
  </w:style>
  <w:style w:type="character" w:customStyle="1" w:styleId="BalloonTextChar">
    <w:name w:val="Balloon Text Char"/>
    <w:basedOn w:val="DefaultParagraphFont"/>
    <w:link w:val="BalloonText"/>
    <w:uiPriority w:val="99"/>
    <w:semiHidden/>
    <w:rsid w:val="000749FD"/>
    <w:rPr>
      <w:rFonts w:ascii="Tahoma" w:eastAsiaTheme="minorEastAsia" w:hAnsi="Tahoma" w:cs="Tahoma"/>
      <w:sz w:val="16"/>
      <w:szCs w:val="16"/>
    </w:rPr>
  </w:style>
  <w:style w:type="paragraph" w:styleId="ListParagraph">
    <w:name w:val="List Paragraph"/>
    <w:basedOn w:val="Normal"/>
    <w:uiPriority w:val="34"/>
    <w:qFormat/>
    <w:rsid w:val="00502AF4"/>
    <w:pPr>
      <w:ind w:left="720"/>
      <w:contextualSpacing/>
    </w:pPr>
  </w:style>
  <w:style w:type="character" w:styleId="FootnoteReference">
    <w:name w:val="footnote reference"/>
    <w:basedOn w:val="DefaultParagraphFont"/>
    <w:uiPriority w:val="99"/>
    <w:semiHidden/>
    <w:unhideWhenUsed/>
    <w:rsid w:val="00671BD3"/>
    <w:rPr>
      <w:vertAlign w:val="superscript"/>
    </w:rPr>
  </w:style>
  <w:style w:type="character" w:styleId="UnresolvedMention">
    <w:name w:val="Unresolved Mention"/>
    <w:basedOn w:val="DefaultParagraphFont"/>
    <w:uiPriority w:val="99"/>
    <w:semiHidden/>
    <w:rsid w:val="00D24CF2"/>
    <w:rPr>
      <w:color w:val="605E5C"/>
      <w:shd w:val="clear" w:color="auto" w:fill="E1DFDD"/>
    </w:rPr>
  </w:style>
  <w:style w:type="table" w:customStyle="1" w:styleId="TableGrid1">
    <w:name w:val="Table Grid1"/>
    <w:basedOn w:val="TableNormal"/>
    <w:next w:val="TableGrid"/>
    <w:uiPriority w:val="39"/>
    <w:rsid w:val="009F49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F4934"/>
    <w:rPr>
      <w:rFonts w:ascii="Arial" w:eastAsiaTheme="minorHAnsi" w:hAnsi="Arial"/>
      <w:color w:val="0A4279"/>
      <w:sz w:val="20"/>
      <w:szCs w:val="20"/>
      <w:lang w:val="en-US"/>
    </w:rPr>
  </w:style>
  <w:style w:type="character" w:customStyle="1" w:styleId="CommentTextChar">
    <w:name w:val="Comment Text Char"/>
    <w:basedOn w:val="DefaultParagraphFont"/>
    <w:link w:val="CommentText"/>
    <w:uiPriority w:val="99"/>
    <w:rsid w:val="009F4934"/>
    <w:rPr>
      <w:rFonts w:ascii="Arial" w:hAnsi="Arial"/>
      <w:color w:val="0A4279"/>
      <w:sz w:val="20"/>
      <w:szCs w:val="20"/>
      <w:lang w:val="en-US"/>
    </w:rPr>
  </w:style>
  <w:style w:type="character" w:styleId="CommentReference">
    <w:name w:val="annotation reference"/>
    <w:basedOn w:val="DefaultParagraphFont"/>
    <w:uiPriority w:val="99"/>
    <w:semiHidden/>
    <w:rsid w:val="000D485F"/>
    <w:rPr>
      <w:sz w:val="16"/>
      <w:szCs w:val="16"/>
    </w:rPr>
  </w:style>
  <w:style w:type="paragraph" w:styleId="CommentSubject">
    <w:name w:val="annotation subject"/>
    <w:basedOn w:val="CommentText"/>
    <w:next w:val="CommentText"/>
    <w:link w:val="CommentSubjectChar"/>
    <w:uiPriority w:val="99"/>
    <w:semiHidden/>
    <w:rsid w:val="000D485F"/>
    <w:rPr>
      <w:rFonts w:ascii="Aktiv Grotesk" w:eastAsiaTheme="minorEastAsia" w:hAnsi="Aktiv Grotesk"/>
      <w:b/>
      <w:bCs/>
      <w:color w:val="auto"/>
      <w:lang w:val="en-GB"/>
    </w:rPr>
  </w:style>
  <w:style w:type="character" w:customStyle="1" w:styleId="CommentSubjectChar">
    <w:name w:val="Comment Subject Char"/>
    <w:basedOn w:val="CommentTextChar"/>
    <w:link w:val="CommentSubject"/>
    <w:uiPriority w:val="99"/>
    <w:semiHidden/>
    <w:rsid w:val="000D485F"/>
    <w:rPr>
      <w:rFonts w:ascii="Aktiv Grotesk" w:eastAsiaTheme="minorEastAsia" w:hAnsi="Aktiv Grotesk"/>
      <w:b/>
      <w:bCs/>
      <w:color w:val="0A4279"/>
      <w:sz w:val="20"/>
      <w:szCs w:val="20"/>
      <w:lang w:val="en-US"/>
    </w:rPr>
  </w:style>
  <w:style w:type="paragraph" w:styleId="Revision">
    <w:name w:val="Revision"/>
    <w:hidden/>
    <w:uiPriority w:val="99"/>
    <w:semiHidden/>
    <w:rsid w:val="007E46F7"/>
    <w:pPr>
      <w:spacing w:after="0" w:line="240" w:lineRule="auto"/>
    </w:pPr>
    <w:rPr>
      <w:rFonts w:ascii="Aktiv Grotesk" w:eastAsiaTheme="minorEastAsia" w:hAnsi="Aktiv Grotesk"/>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7975">
      <w:bodyDiv w:val="1"/>
      <w:marLeft w:val="0"/>
      <w:marRight w:val="0"/>
      <w:marTop w:val="0"/>
      <w:marBottom w:val="0"/>
      <w:divBdr>
        <w:top w:val="none" w:sz="0" w:space="0" w:color="auto"/>
        <w:left w:val="none" w:sz="0" w:space="0" w:color="auto"/>
        <w:bottom w:val="none" w:sz="0" w:space="0" w:color="auto"/>
        <w:right w:val="none" w:sz="0" w:space="0" w:color="auto"/>
      </w:divBdr>
    </w:div>
    <w:div w:id="625430118">
      <w:bodyDiv w:val="1"/>
      <w:marLeft w:val="0"/>
      <w:marRight w:val="0"/>
      <w:marTop w:val="0"/>
      <w:marBottom w:val="0"/>
      <w:divBdr>
        <w:top w:val="none" w:sz="0" w:space="0" w:color="auto"/>
        <w:left w:val="none" w:sz="0" w:space="0" w:color="auto"/>
        <w:bottom w:val="none" w:sz="0" w:space="0" w:color="auto"/>
        <w:right w:val="none" w:sz="0" w:space="0" w:color="auto"/>
      </w:divBdr>
    </w:div>
    <w:div w:id="1068961942">
      <w:bodyDiv w:val="1"/>
      <w:marLeft w:val="0"/>
      <w:marRight w:val="0"/>
      <w:marTop w:val="0"/>
      <w:marBottom w:val="0"/>
      <w:divBdr>
        <w:top w:val="none" w:sz="0" w:space="0" w:color="auto"/>
        <w:left w:val="none" w:sz="0" w:space="0" w:color="auto"/>
        <w:bottom w:val="none" w:sz="0" w:space="0" w:color="auto"/>
        <w:right w:val="none" w:sz="0" w:space="0" w:color="auto"/>
      </w:divBdr>
    </w:div>
    <w:div w:id="1359355029">
      <w:bodyDiv w:val="1"/>
      <w:marLeft w:val="0"/>
      <w:marRight w:val="0"/>
      <w:marTop w:val="0"/>
      <w:marBottom w:val="0"/>
      <w:divBdr>
        <w:top w:val="none" w:sz="0" w:space="0" w:color="auto"/>
        <w:left w:val="none" w:sz="0" w:space="0" w:color="auto"/>
        <w:bottom w:val="none" w:sz="0" w:space="0" w:color="auto"/>
        <w:right w:val="none" w:sz="0" w:space="0" w:color="auto"/>
      </w:divBdr>
    </w:div>
    <w:div w:id="1558934647">
      <w:bodyDiv w:val="1"/>
      <w:marLeft w:val="0"/>
      <w:marRight w:val="0"/>
      <w:marTop w:val="0"/>
      <w:marBottom w:val="0"/>
      <w:divBdr>
        <w:top w:val="none" w:sz="0" w:space="0" w:color="auto"/>
        <w:left w:val="none" w:sz="0" w:space="0" w:color="auto"/>
        <w:bottom w:val="none" w:sz="0" w:space="0" w:color="auto"/>
        <w:right w:val="none" w:sz="0" w:space="0" w:color="auto"/>
      </w:divBdr>
    </w:div>
    <w:div w:id="1560484118">
      <w:bodyDiv w:val="1"/>
      <w:marLeft w:val="0"/>
      <w:marRight w:val="0"/>
      <w:marTop w:val="0"/>
      <w:marBottom w:val="0"/>
      <w:divBdr>
        <w:top w:val="none" w:sz="0" w:space="0" w:color="auto"/>
        <w:left w:val="none" w:sz="0" w:space="0" w:color="auto"/>
        <w:bottom w:val="none" w:sz="0" w:space="0" w:color="auto"/>
        <w:right w:val="none" w:sz="0" w:space="0" w:color="auto"/>
      </w:divBdr>
    </w:div>
    <w:div w:id="1609047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ample.smith@airline.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rmi@iata.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mi@iata.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i@iat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F00E0164924A1DB4382BA6CB35365D"/>
        <w:category>
          <w:name w:val="General"/>
          <w:gallery w:val="placeholder"/>
        </w:category>
        <w:types>
          <w:type w:val="bbPlcHdr"/>
        </w:types>
        <w:behaviors>
          <w:behavior w:val="content"/>
        </w:behaviors>
        <w:guid w:val="{6EE8578B-5970-4D58-B6F5-2C8667185DB6}"/>
      </w:docPartPr>
      <w:docPartBody>
        <w:p w:rsidR="00D1779A" w:rsidRDefault="00F04291" w:rsidP="00F04291">
          <w:pPr>
            <w:pStyle w:val="AFF00E0164924A1DB4382BA6CB35365D2"/>
          </w:pPr>
          <w:r w:rsidRPr="00F82AF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font>
  <w:font w:name="Aktiv Grotesk Thin">
    <w:panose1 w:val="020B0404020202020204"/>
    <w:charset w:val="00"/>
    <w:family w:val="swiss"/>
    <w:pitch w:val="variable"/>
    <w:sig w:usb0="A00000EF" w:usb1="5000205B" w:usb2="00000008"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291"/>
    <w:rsid w:val="00161EA9"/>
    <w:rsid w:val="003D58C7"/>
    <w:rsid w:val="0044495B"/>
    <w:rsid w:val="004A51CD"/>
    <w:rsid w:val="00537B35"/>
    <w:rsid w:val="00597143"/>
    <w:rsid w:val="005D47AC"/>
    <w:rsid w:val="006446DB"/>
    <w:rsid w:val="00853532"/>
    <w:rsid w:val="008B1C99"/>
    <w:rsid w:val="00A34A14"/>
    <w:rsid w:val="00A51745"/>
    <w:rsid w:val="00AB6E06"/>
    <w:rsid w:val="00B43608"/>
    <w:rsid w:val="00BA3AFA"/>
    <w:rsid w:val="00C42D74"/>
    <w:rsid w:val="00D1779A"/>
    <w:rsid w:val="00F04291"/>
    <w:rsid w:val="00F2573F"/>
    <w:rsid w:val="00F9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2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291"/>
    <w:rPr>
      <w:color w:val="808080"/>
    </w:rPr>
  </w:style>
  <w:style w:type="paragraph" w:customStyle="1" w:styleId="AFF00E0164924A1DB4382BA6CB35365D2">
    <w:name w:val="AFF00E0164924A1DB4382BA6CB35365D2"/>
    <w:rsid w:val="00F04291"/>
    <w:pPr>
      <w:keepNext/>
      <w:keepLines/>
      <w:suppressAutoHyphens/>
      <w:spacing w:after="60" w:line="235" w:lineRule="auto"/>
      <w:contextualSpacing/>
    </w:pPr>
    <w:rPr>
      <w:rFonts w:asciiTheme="majorHAnsi" w:eastAsiaTheme="majorEastAsia" w:hAnsiTheme="majorHAnsi" w:cstheme="majorBidi"/>
      <w:color w:val="4472C4" w:themeColor="accent1"/>
      <w:sz w:val="60"/>
      <w:szCs w:val="56"/>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5F3CF1B160F34493E77A3F3BA06E0B" ma:contentTypeVersion="15" ma:contentTypeDescription="Create a new document." ma:contentTypeScope="" ma:versionID="06a912a246b2167d2a1e60a505a63f20">
  <xsd:schema xmlns:xsd="http://www.w3.org/2001/XMLSchema" xmlns:xs="http://www.w3.org/2001/XMLSchema" xmlns:p="http://schemas.microsoft.com/office/2006/metadata/properties" xmlns:ns2="70f43f55-4a45-45cc-bb4a-ce802247225d" xmlns:ns3="174d752d-472d-4985-b7b5-6fa0a6107951" xmlns:ns4="da655568-1247-43c7-b5ce-0d71de2fb494" targetNamespace="http://schemas.microsoft.com/office/2006/metadata/properties" ma:root="true" ma:fieldsID="6b13b0e692815e3c67676d084202e303" ns2:_="" ns3:_="" ns4:_="">
    <xsd:import namespace="70f43f55-4a45-45cc-bb4a-ce802247225d"/>
    <xsd:import namespace="174d752d-472d-4985-b7b5-6fa0a6107951"/>
    <xsd:import namespace="da655568-1247-43c7-b5ce-0d71de2fb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f43f55-4a45-45cc-bb4a-ce8022472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2a7312-740c-42ad-98bd-109d277010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d752d-472d-4985-b7b5-6fa0a610795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655568-1247-43c7-b5ce-0d71de2fb49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2dabc7c-869c-47b8-9f6d-2874b2820960}" ma:internalName="TaxCatchAll" ma:showField="CatchAllData" ma:web="174d752d-472d-4985-b7b5-6fa0a61079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a655568-1247-43c7-b5ce-0d71de2fb494" xsi:nil="true"/>
    <lcf76f155ced4ddcb4097134ff3c332f xmlns="70f43f55-4a45-45cc-bb4a-ce80224722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7EAC2B-7D53-41A5-9B9B-75CD204081E8}">
  <ds:schemaRefs>
    <ds:schemaRef ds:uri="http://schemas.microsoft.com/sharepoint/v3/contenttype/forms"/>
  </ds:schemaRefs>
</ds:datastoreItem>
</file>

<file path=customXml/itemProps2.xml><?xml version="1.0" encoding="utf-8"?>
<ds:datastoreItem xmlns:ds="http://schemas.openxmlformats.org/officeDocument/2006/customXml" ds:itemID="{A5CB4D15-F22A-4DDD-8B16-C2784500942B}">
  <ds:schemaRefs>
    <ds:schemaRef ds:uri="http://schemas.openxmlformats.org/officeDocument/2006/bibliography"/>
  </ds:schemaRefs>
</ds:datastoreItem>
</file>

<file path=customXml/itemProps3.xml><?xml version="1.0" encoding="utf-8"?>
<ds:datastoreItem xmlns:ds="http://schemas.openxmlformats.org/officeDocument/2006/customXml" ds:itemID="{F854AD43-FE9A-44A2-B280-83D391FF7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f43f55-4a45-45cc-bb4a-ce802247225d"/>
    <ds:schemaRef ds:uri="174d752d-472d-4985-b7b5-6fa0a6107951"/>
    <ds:schemaRef ds:uri="da655568-1247-43c7-b5ce-0d71de2fb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648638-B53E-40C6-B750-BC9BB170AEAB}">
  <ds:schemaRefs>
    <ds:schemaRef ds:uri="http://schemas.microsoft.com/office/2006/metadata/properties"/>
    <ds:schemaRef ds:uri="http://schemas.microsoft.com/office/infopath/2007/PartnerControls"/>
    <ds:schemaRef ds:uri="da655568-1247-43c7-b5ce-0d71de2fb494"/>
    <ds:schemaRef ds:uri="c08a3f63-1d34-4261-b126-9e9fee2d4f06"/>
    <ds:schemaRef ds:uri="70f43f55-4a45-45cc-bb4a-ce80224722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1998</Words>
  <Characters>11395</Characters>
  <Application>Microsoft Office Word</Application>
  <DocSecurity>0</DocSecurity>
  <Lines>94</Lines>
  <Paragraphs>26</Paragraphs>
  <ScaleCrop>false</ScaleCrop>
  <Company>IATA</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Airline Payment index</dc:title>
  <dc:subject>Application for Airlines</dc:subject>
  <dc:creator>LITTLE Kathryn</dc:creator>
  <cp:keywords/>
  <dc:description/>
  <cp:lastModifiedBy>Kathryn Little</cp:lastModifiedBy>
  <cp:revision>3</cp:revision>
  <cp:lastPrinted>2023-11-22T17:14:00Z</cp:lastPrinted>
  <dcterms:created xsi:type="dcterms:W3CDTF">2023-12-19T08:54:00Z</dcterms:created>
  <dcterms:modified xsi:type="dcterms:W3CDTF">2023-12-19T08:54:00Z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1.0.6</vt:lpwstr>
  </property>
  <property fmtid="{D5CDD505-2E9C-101B-9397-08002B2CF9AE}" pid="3" name="CustomerId">
    <vt:lpwstr>iata</vt:lpwstr>
  </property>
  <property fmtid="{D5CDD505-2E9C-101B-9397-08002B2CF9AE}" pid="4" name="TemplateId">
    <vt:lpwstr>637069192924125603</vt:lpwstr>
  </property>
  <property fmtid="{D5CDD505-2E9C-101B-9397-08002B2CF9AE}" pid="5" name="UserProfileId">
    <vt:lpwstr>637102666323287815</vt:lpwstr>
  </property>
  <property fmtid="{D5CDD505-2E9C-101B-9397-08002B2CF9AE}" pid="6" name="ContentTypeId">
    <vt:lpwstr>0x010100A65F3CF1B160F34493E77A3F3BA06E0B</vt:lpwstr>
  </property>
  <property fmtid="{D5CDD505-2E9C-101B-9397-08002B2CF9AE}" pid="7" name="MediaServiceImageTags">
    <vt:lpwstr/>
  </property>
</Properties>
</file>